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47F" w:rsidRDefault="00691BEA">
      <w:pPr>
        <w:tabs>
          <w:tab w:val="center" w:pos="4680"/>
        </w:tabs>
        <w:suppressAutoHyphens/>
        <w:jc w:val="center"/>
        <w:rPr>
          <w:rFonts w:asciiTheme="majorHAnsi" w:hAnsiTheme="majorHAnsi" w:cs="Arial"/>
          <w:b/>
          <w:sz w:val="24"/>
          <w:szCs w:val="24"/>
        </w:rPr>
      </w:pPr>
      <w:r w:rsidRPr="0062241F">
        <w:rPr>
          <w:noProof/>
        </w:rPr>
        <w:drawing>
          <wp:inline distT="0" distB="0" distL="0" distR="0" wp14:anchorId="3DFCA307" wp14:editId="20071524">
            <wp:extent cx="1371600" cy="323850"/>
            <wp:effectExtent l="0" t="0" r="0" b="0"/>
            <wp:docPr id="9" name="Picture 9" descr="C:\Users\agrigsby\AppData\Local\Microsoft\Windows\Temporary Internet Files\Content.Outlook\3DMGWA33\ACOTE_Final Logo_Smal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grigsby\AppData\Local\Microsoft\Windows\Temporary Internet Files\Content.Outlook\3DMGWA33\ACOTE_Final Logo_Small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323850"/>
                    </a:xfrm>
                    <a:prstGeom prst="rect">
                      <a:avLst/>
                    </a:prstGeom>
                    <a:noFill/>
                    <a:ln>
                      <a:noFill/>
                    </a:ln>
                  </pic:spPr>
                </pic:pic>
              </a:graphicData>
            </a:graphic>
          </wp:inline>
        </w:drawing>
      </w:r>
    </w:p>
    <w:p w:rsidR="0089102F" w:rsidRPr="00A60C6B" w:rsidRDefault="0089102F">
      <w:pPr>
        <w:tabs>
          <w:tab w:val="center" w:pos="4680"/>
        </w:tabs>
        <w:suppressAutoHyphens/>
        <w:jc w:val="center"/>
        <w:rPr>
          <w:rFonts w:asciiTheme="majorHAnsi" w:hAnsiTheme="majorHAnsi" w:cs="Arial"/>
          <w:b/>
          <w:szCs w:val="22"/>
        </w:rPr>
      </w:pPr>
    </w:p>
    <w:p w:rsidR="00474E4E" w:rsidRPr="00446848" w:rsidRDefault="00474E4E">
      <w:pPr>
        <w:tabs>
          <w:tab w:val="center" w:pos="4680"/>
        </w:tabs>
        <w:suppressAutoHyphens/>
        <w:jc w:val="center"/>
        <w:rPr>
          <w:rFonts w:asciiTheme="majorHAnsi" w:hAnsiTheme="majorHAnsi" w:cs="Arial"/>
          <w:b/>
          <w:sz w:val="24"/>
          <w:szCs w:val="24"/>
        </w:rPr>
      </w:pPr>
      <w:r w:rsidRPr="00446848">
        <w:rPr>
          <w:rFonts w:asciiTheme="majorHAnsi" w:hAnsiTheme="majorHAnsi" w:cs="Arial"/>
          <w:b/>
          <w:sz w:val="24"/>
          <w:szCs w:val="24"/>
        </w:rPr>
        <w:t xml:space="preserve">ACOTE® </w:t>
      </w:r>
      <w:r w:rsidR="005F119F">
        <w:rPr>
          <w:rFonts w:asciiTheme="majorHAnsi" w:hAnsiTheme="majorHAnsi" w:cs="Arial"/>
          <w:b/>
          <w:sz w:val="24"/>
          <w:szCs w:val="24"/>
        </w:rPr>
        <w:t>February 2021</w:t>
      </w:r>
      <w:r w:rsidR="00EA273E" w:rsidRPr="00446848">
        <w:rPr>
          <w:rFonts w:asciiTheme="majorHAnsi" w:hAnsiTheme="majorHAnsi" w:cs="Arial"/>
          <w:b/>
          <w:sz w:val="24"/>
          <w:szCs w:val="24"/>
        </w:rPr>
        <w:t xml:space="preserve"> </w:t>
      </w:r>
      <w:r w:rsidRPr="00446848">
        <w:rPr>
          <w:rFonts w:asciiTheme="majorHAnsi" w:hAnsiTheme="majorHAnsi" w:cs="Arial"/>
          <w:b/>
          <w:sz w:val="24"/>
          <w:szCs w:val="24"/>
        </w:rPr>
        <w:t>Accreditation Actions</w:t>
      </w:r>
    </w:p>
    <w:p w:rsidR="00012D6F" w:rsidRPr="00F24927" w:rsidRDefault="00012D6F">
      <w:pPr>
        <w:tabs>
          <w:tab w:val="left" w:pos="-1440"/>
          <w:tab w:val="left" w:pos="-720"/>
          <w:tab w:val="left" w:pos="0"/>
          <w:tab w:val="left" w:pos="720"/>
          <w:tab w:val="left" w:pos="1320"/>
        </w:tabs>
        <w:suppressAutoHyphens/>
        <w:rPr>
          <w:rFonts w:asciiTheme="majorHAnsi" w:hAnsiTheme="majorHAnsi" w:cs="Arial"/>
          <w:sz w:val="18"/>
          <w:szCs w:val="18"/>
        </w:rPr>
      </w:pPr>
    </w:p>
    <w:p w:rsidR="00474E4E" w:rsidRPr="00446848" w:rsidRDefault="00474E4E" w:rsidP="00832D6C">
      <w:pPr>
        <w:tabs>
          <w:tab w:val="left" w:pos="-1440"/>
          <w:tab w:val="left" w:pos="-720"/>
          <w:tab w:val="left" w:pos="0"/>
          <w:tab w:val="left" w:pos="720"/>
          <w:tab w:val="left" w:pos="1320"/>
        </w:tabs>
        <w:suppressAutoHyphens/>
        <w:ind w:right="-630"/>
        <w:rPr>
          <w:rFonts w:asciiTheme="majorHAnsi" w:hAnsiTheme="majorHAnsi" w:cs="Arial"/>
          <w:szCs w:val="22"/>
        </w:rPr>
      </w:pPr>
      <w:r w:rsidRPr="00446848">
        <w:rPr>
          <w:rFonts w:asciiTheme="majorHAnsi" w:hAnsiTheme="majorHAnsi" w:cs="Arial"/>
          <w:szCs w:val="22"/>
        </w:rPr>
        <w:t xml:space="preserve">The AOTA Accreditation Council for Occupational Therapy Education (ACOTE®) met </w:t>
      </w:r>
      <w:r w:rsidR="00693D18" w:rsidRPr="00446848">
        <w:rPr>
          <w:rFonts w:asciiTheme="majorHAnsi" w:hAnsiTheme="majorHAnsi" w:cs="Arial"/>
          <w:szCs w:val="22"/>
        </w:rPr>
        <w:t xml:space="preserve">in </w:t>
      </w:r>
      <w:r w:rsidR="005F119F">
        <w:rPr>
          <w:rFonts w:asciiTheme="majorHAnsi" w:hAnsiTheme="majorHAnsi" w:cs="Arial"/>
          <w:szCs w:val="22"/>
        </w:rPr>
        <w:t>February 2021</w:t>
      </w:r>
      <w:r w:rsidRPr="00446848">
        <w:rPr>
          <w:rFonts w:asciiTheme="majorHAnsi" w:hAnsiTheme="majorHAnsi" w:cs="Arial"/>
          <w:szCs w:val="22"/>
        </w:rPr>
        <w:t xml:space="preserve"> </w:t>
      </w:r>
      <w:r w:rsidR="00451308" w:rsidRPr="00446848">
        <w:rPr>
          <w:rFonts w:asciiTheme="majorHAnsi" w:hAnsiTheme="majorHAnsi" w:cs="Arial"/>
          <w:szCs w:val="22"/>
        </w:rPr>
        <w:t>and took the following accreditation actions</w:t>
      </w:r>
      <w:r w:rsidRPr="00446848">
        <w:rPr>
          <w:rFonts w:asciiTheme="majorHAnsi" w:hAnsiTheme="majorHAnsi" w:cs="Arial"/>
          <w:szCs w:val="22"/>
        </w:rPr>
        <w:t>:</w:t>
      </w:r>
    </w:p>
    <w:p w:rsidR="008C709D" w:rsidRPr="00F24927" w:rsidRDefault="008C709D">
      <w:pPr>
        <w:tabs>
          <w:tab w:val="left" w:pos="-1440"/>
          <w:tab w:val="left" w:pos="-720"/>
          <w:tab w:val="left" w:pos="0"/>
          <w:tab w:val="left" w:pos="720"/>
          <w:tab w:val="left" w:pos="1320"/>
        </w:tabs>
        <w:suppressAutoHyphens/>
        <w:rPr>
          <w:rFonts w:asciiTheme="majorHAnsi" w:hAnsiTheme="majorHAnsi" w:cs="Arial"/>
          <w:sz w:val="18"/>
          <w:szCs w:val="18"/>
        </w:rPr>
      </w:pPr>
    </w:p>
    <w:tbl>
      <w:tblPr>
        <w:tblW w:w="10360" w:type="dxa"/>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570"/>
        <w:gridCol w:w="3790"/>
      </w:tblGrid>
      <w:tr w:rsidR="00D34E4F" w:rsidRPr="00A93034" w:rsidTr="00322AC5">
        <w:trPr>
          <w:trHeight w:val="368"/>
        </w:trPr>
        <w:tc>
          <w:tcPr>
            <w:tcW w:w="10360" w:type="dxa"/>
            <w:gridSpan w:val="2"/>
            <w:shd w:val="clear" w:color="auto" w:fill="FFFFCC"/>
          </w:tcPr>
          <w:p w:rsidR="00D34E4F" w:rsidRPr="00A93034" w:rsidRDefault="00D34E4F" w:rsidP="0013137B">
            <w:pPr>
              <w:keepNext/>
              <w:keepLines/>
              <w:tabs>
                <w:tab w:val="left" w:pos="360"/>
              </w:tabs>
              <w:suppressAutoHyphens/>
              <w:rPr>
                <w:rFonts w:asciiTheme="majorHAnsi" w:hAnsiTheme="majorHAnsi" w:cs="Arial"/>
                <w:b/>
                <w:noProof/>
                <w:szCs w:val="22"/>
              </w:rPr>
            </w:pPr>
            <w:r w:rsidRPr="00446848">
              <w:rPr>
                <w:rFonts w:asciiTheme="majorHAnsi" w:hAnsiTheme="majorHAnsi" w:cs="Arial"/>
                <w:b/>
                <w:szCs w:val="22"/>
                <w:u w:val="single"/>
              </w:rPr>
              <w:t>Final ACOTE decision subsequent to a request from the program to be placed on inactive status</w:t>
            </w:r>
            <w:r w:rsidR="0013137B">
              <w:rPr>
                <w:rFonts w:asciiTheme="majorHAnsi" w:hAnsiTheme="majorHAnsi" w:cs="Arial"/>
                <w:b/>
                <w:szCs w:val="22"/>
                <w:u w:val="single"/>
              </w:rPr>
              <w:t xml:space="preserve"> and grant </w:t>
            </w:r>
            <w:r w:rsidR="00CE101B">
              <w:rPr>
                <w:rFonts w:asciiTheme="majorHAnsi" w:hAnsiTheme="majorHAnsi" w:cs="Arial"/>
                <w:b/>
                <w:szCs w:val="22"/>
                <w:u w:val="single"/>
              </w:rPr>
              <w:t xml:space="preserve">a </w:t>
            </w:r>
            <w:r w:rsidR="0013137B">
              <w:rPr>
                <w:rFonts w:asciiTheme="majorHAnsi" w:hAnsiTheme="majorHAnsi" w:cs="Arial"/>
                <w:b/>
                <w:szCs w:val="22"/>
                <w:u w:val="single"/>
              </w:rPr>
              <w:t>delay of site visit for one year from 2021/2022 to 2022/2023</w:t>
            </w:r>
            <w:r w:rsidRPr="00446848">
              <w:rPr>
                <w:rFonts w:asciiTheme="majorHAnsi" w:hAnsiTheme="majorHAnsi" w:cs="Arial"/>
                <w:b/>
                <w:szCs w:val="22"/>
              </w:rPr>
              <w:t>:</w:t>
            </w:r>
          </w:p>
        </w:tc>
      </w:tr>
      <w:tr w:rsidR="00BB7488" w:rsidRPr="00446848" w:rsidTr="00CE101B">
        <w:tc>
          <w:tcPr>
            <w:tcW w:w="6570" w:type="dxa"/>
            <w:shd w:val="clear" w:color="auto" w:fill="DAEEF3" w:themeFill="accent5" w:themeFillTint="33"/>
          </w:tcPr>
          <w:p w:rsidR="00BB7488" w:rsidRPr="00446848" w:rsidRDefault="00BB7488" w:rsidP="00B71E1B">
            <w:pPr>
              <w:suppressAutoHyphens/>
              <w:ind w:right="75"/>
              <w:rPr>
                <w:rFonts w:asciiTheme="majorHAnsi" w:hAnsiTheme="majorHAnsi" w:cs="Arial"/>
                <w:b/>
                <w:noProof/>
                <w:szCs w:val="22"/>
              </w:rPr>
            </w:pPr>
            <w:r w:rsidRPr="00446848">
              <w:rPr>
                <w:rFonts w:asciiTheme="majorHAnsi" w:hAnsiTheme="majorHAnsi" w:cs="Arial"/>
                <w:b/>
                <w:noProof/>
                <w:szCs w:val="22"/>
              </w:rPr>
              <w:t>PROGRAM, LEVEL, CITY, STATE</w:t>
            </w:r>
          </w:p>
        </w:tc>
        <w:tc>
          <w:tcPr>
            <w:tcW w:w="3790" w:type="dxa"/>
            <w:shd w:val="clear" w:color="auto" w:fill="DAEEF3" w:themeFill="accent5" w:themeFillTint="33"/>
          </w:tcPr>
          <w:p w:rsidR="00BB7488" w:rsidRPr="00446848" w:rsidRDefault="00BB7488" w:rsidP="00884A0F">
            <w:pPr>
              <w:suppressAutoHyphens/>
              <w:ind w:right="-18"/>
              <w:rPr>
                <w:rFonts w:asciiTheme="majorHAnsi" w:hAnsiTheme="majorHAnsi" w:cs="Arial"/>
                <w:noProof/>
                <w:szCs w:val="22"/>
              </w:rPr>
            </w:pPr>
            <w:r w:rsidRPr="00446848">
              <w:rPr>
                <w:rFonts w:asciiTheme="majorHAnsi" w:hAnsiTheme="majorHAnsi" w:cs="Arial"/>
                <w:b/>
                <w:noProof/>
                <w:szCs w:val="22"/>
              </w:rPr>
              <w:t>DECISION</w:t>
            </w:r>
          </w:p>
        </w:tc>
      </w:tr>
      <w:tr w:rsidR="0013137B" w:rsidRPr="00A02172" w:rsidTr="00CE101B">
        <w:tc>
          <w:tcPr>
            <w:tcW w:w="6570" w:type="dxa"/>
            <w:shd w:val="clear" w:color="auto" w:fill="auto"/>
          </w:tcPr>
          <w:p w:rsidR="0013137B" w:rsidRPr="00A02172" w:rsidRDefault="0013137B" w:rsidP="00322AC5">
            <w:pPr>
              <w:suppressAutoHyphens/>
              <w:ind w:right="-720"/>
              <w:rPr>
                <w:rFonts w:ascii="Cambria" w:hAnsi="Cambria" w:cs="Arial"/>
                <w:szCs w:val="22"/>
              </w:rPr>
            </w:pPr>
            <w:r w:rsidRPr="0003280F">
              <w:rPr>
                <w:rFonts w:ascii="Cambria" w:hAnsi="Cambria" w:cs="Arial"/>
                <w:b/>
                <w:noProof/>
                <w:szCs w:val="22"/>
              </w:rPr>
              <w:t>University of North Dakota</w:t>
            </w:r>
            <w:r w:rsidRPr="00A02172">
              <w:rPr>
                <w:rFonts w:ascii="Cambria" w:hAnsi="Cambria" w:cs="Arial"/>
                <w:b/>
                <w:noProof/>
                <w:szCs w:val="22"/>
              </w:rPr>
              <w:t xml:space="preserve"> </w:t>
            </w:r>
            <w:r w:rsidRPr="00A02172">
              <w:rPr>
                <w:rFonts w:ascii="Cambria" w:hAnsi="Cambria" w:cs="Arial"/>
                <w:noProof/>
                <w:szCs w:val="22"/>
              </w:rPr>
              <w:t>(</w:t>
            </w:r>
            <w:r w:rsidRPr="0003280F">
              <w:rPr>
                <w:rFonts w:ascii="Cambria" w:hAnsi="Cambria" w:cs="Arial"/>
                <w:noProof/>
                <w:szCs w:val="22"/>
              </w:rPr>
              <w:t>OTM</w:t>
            </w:r>
            <w:r w:rsidRPr="00A02172">
              <w:rPr>
                <w:rFonts w:ascii="Cambria" w:hAnsi="Cambria" w:cs="Arial"/>
                <w:noProof/>
                <w:szCs w:val="22"/>
              </w:rPr>
              <w:t xml:space="preserve">), </w:t>
            </w:r>
            <w:r>
              <w:rPr>
                <w:rFonts w:ascii="Cambria" w:hAnsi="Cambria" w:cs="Arial"/>
                <w:noProof/>
                <w:szCs w:val="22"/>
              </w:rPr>
              <w:t xml:space="preserve">Grand Forks. ND and </w:t>
            </w:r>
            <w:r w:rsidR="00322AC5">
              <w:rPr>
                <w:rFonts w:ascii="Cambria" w:hAnsi="Cambria" w:cs="Arial"/>
                <w:noProof/>
                <w:szCs w:val="22"/>
              </w:rPr>
              <w:br/>
            </w:r>
            <w:r w:rsidR="00322AC5" w:rsidRPr="00322AC5">
              <w:rPr>
                <w:rFonts w:ascii="Cambria" w:hAnsi="Cambria" w:cs="Arial"/>
                <w:b/>
                <w:noProof/>
                <w:szCs w:val="22"/>
              </w:rPr>
              <w:t xml:space="preserve">University of North Dakota at Casper College </w:t>
            </w:r>
            <w:r w:rsidR="00322AC5" w:rsidRPr="006F043A">
              <w:rPr>
                <w:rFonts w:ascii="Cambria" w:hAnsi="Cambria" w:cs="Arial"/>
                <w:noProof/>
                <w:szCs w:val="22"/>
              </w:rPr>
              <w:t xml:space="preserve">(OTM), </w:t>
            </w:r>
            <w:r>
              <w:rPr>
                <w:rFonts w:ascii="Cambria" w:hAnsi="Cambria" w:cs="Arial"/>
                <w:noProof/>
                <w:szCs w:val="22"/>
              </w:rPr>
              <w:t>Casper, WY</w:t>
            </w:r>
          </w:p>
        </w:tc>
        <w:tc>
          <w:tcPr>
            <w:tcW w:w="3790" w:type="dxa"/>
            <w:shd w:val="clear" w:color="auto" w:fill="auto"/>
          </w:tcPr>
          <w:p w:rsidR="0013137B" w:rsidRPr="00A02172" w:rsidRDefault="0013137B" w:rsidP="0013137B">
            <w:pPr>
              <w:suppressAutoHyphens/>
              <w:ind w:right="-18"/>
              <w:rPr>
                <w:rFonts w:ascii="Cambria" w:hAnsi="Cambria" w:cs="Arial"/>
                <w:szCs w:val="22"/>
              </w:rPr>
            </w:pPr>
            <w:r w:rsidRPr="001271CB">
              <w:rPr>
                <w:rFonts w:ascii="Cambria" w:hAnsi="Cambria" w:cs="Arial"/>
                <w:noProof/>
                <w:szCs w:val="22"/>
              </w:rPr>
              <w:t>Accreditation</w:t>
            </w:r>
            <w:r>
              <w:rPr>
                <w:rFonts w:ascii="Cambria" w:hAnsi="Cambria" w:cs="Arial"/>
                <w:noProof/>
                <w:szCs w:val="22"/>
              </w:rPr>
              <w:t>-Inactive</w:t>
            </w:r>
          </w:p>
        </w:tc>
      </w:tr>
      <w:tr w:rsidR="00131FD6" w:rsidRPr="00A02172" w:rsidTr="00CE101B">
        <w:tc>
          <w:tcPr>
            <w:tcW w:w="6570" w:type="dxa"/>
            <w:shd w:val="clear" w:color="auto" w:fill="auto"/>
          </w:tcPr>
          <w:p w:rsidR="00131FD6" w:rsidRPr="00A02172" w:rsidRDefault="0013137B" w:rsidP="00FD11B0">
            <w:pPr>
              <w:suppressAutoHyphens/>
              <w:ind w:right="-720"/>
              <w:rPr>
                <w:rFonts w:ascii="Cambria" w:hAnsi="Cambria" w:cs="Arial"/>
                <w:szCs w:val="22"/>
              </w:rPr>
            </w:pPr>
            <w:r w:rsidRPr="0003280F">
              <w:rPr>
                <w:rFonts w:ascii="Cambria" w:hAnsi="Cambria" w:cs="Arial"/>
                <w:b/>
                <w:noProof/>
                <w:szCs w:val="22"/>
              </w:rPr>
              <w:t>University of Texas Medical Branch</w:t>
            </w:r>
            <w:r w:rsidRPr="00A02172">
              <w:rPr>
                <w:rFonts w:ascii="Cambria" w:hAnsi="Cambria" w:cs="Arial"/>
                <w:b/>
                <w:noProof/>
                <w:szCs w:val="22"/>
              </w:rPr>
              <w:t xml:space="preserve"> </w:t>
            </w:r>
            <w:r w:rsidRPr="00A02172">
              <w:rPr>
                <w:rFonts w:ascii="Cambria" w:hAnsi="Cambria" w:cs="Arial"/>
                <w:noProof/>
                <w:szCs w:val="22"/>
              </w:rPr>
              <w:t>(</w:t>
            </w:r>
            <w:r w:rsidRPr="0003280F">
              <w:rPr>
                <w:rFonts w:ascii="Cambria" w:hAnsi="Cambria" w:cs="Arial"/>
                <w:noProof/>
                <w:szCs w:val="22"/>
              </w:rPr>
              <w:t>OTM</w:t>
            </w:r>
            <w:r w:rsidRPr="00A02172">
              <w:rPr>
                <w:rFonts w:ascii="Cambria" w:hAnsi="Cambria" w:cs="Arial"/>
                <w:noProof/>
                <w:szCs w:val="22"/>
              </w:rPr>
              <w:t xml:space="preserve">), </w:t>
            </w:r>
            <w:r w:rsidRPr="0003280F">
              <w:rPr>
                <w:rFonts w:ascii="Cambria" w:hAnsi="Cambria" w:cs="Arial"/>
                <w:noProof/>
                <w:szCs w:val="22"/>
              </w:rPr>
              <w:t>Galveston</w:t>
            </w:r>
            <w:r w:rsidRPr="00A02172">
              <w:rPr>
                <w:rFonts w:ascii="Cambria" w:hAnsi="Cambria" w:cs="Arial"/>
                <w:szCs w:val="22"/>
              </w:rPr>
              <w:t xml:space="preserve">, </w:t>
            </w:r>
            <w:r w:rsidRPr="0003280F">
              <w:rPr>
                <w:rFonts w:ascii="Cambria" w:hAnsi="Cambria" w:cs="Arial"/>
                <w:noProof/>
                <w:szCs w:val="22"/>
              </w:rPr>
              <w:t>TX</w:t>
            </w:r>
          </w:p>
        </w:tc>
        <w:tc>
          <w:tcPr>
            <w:tcW w:w="3790" w:type="dxa"/>
            <w:shd w:val="clear" w:color="auto" w:fill="auto"/>
          </w:tcPr>
          <w:p w:rsidR="00131FD6" w:rsidRPr="00A02172" w:rsidRDefault="00131FD6" w:rsidP="00FD11B0">
            <w:pPr>
              <w:suppressAutoHyphens/>
              <w:ind w:right="-18"/>
              <w:rPr>
                <w:rFonts w:ascii="Cambria" w:hAnsi="Cambria" w:cs="Arial"/>
                <w:szCs w:val="22"/>
              </w:rPr>
            </w:pPr>
            <w:r w:rsidRPr="001271CB">
              <w:rPr>
                <w:rFonts w:ascii="Cambria" w:hAnsi="Cambria" w:cs="Arial"/>
                <w:noProof/>
                <w:szCs w:val="22"/>
              </w:rPr>
              <w:t>Accreditation</w:t>
            </w:r>
            <w:r>
              <w:rPr>
                <w:rFonts w:ascii="Cambria" w:hAnsi="Cambria" w:cs="Arial"/>
                <w:noProof/>
                <w:szCs w:val="22"/>
              </w:rPr>
              <w:t>-Inactive</w:t>
            </w:r>
          </w:p>
        </w:tc>
        <w:bookmarkStart w:id="0" w:name="_GoBack"/>
        <w:bookmarkEnd w:id="0"/>
      </w:tr>
      <w:tr w:rsidR="00EE5D34" w:rsidRPr="00A02172" w:rsidTr="00322AC5">
        <w:tc>
          <w:tcPr>
            <w:tcW w:w="10360" w:type="dxa"/>
            <w:gridSpan w:val="2"/>
            <w:shd w:val="clear" w:color="auto" w:fill="auto"/>
          </w:tcPr>
          <w:p w:rsidR="00EE5D34" w:rsidRPr="0068021F" w:rsidRDefault="00EE5D34" w:rsidP="00D815BB">
            <w:pPr>
              <w:spacing w:before="120" w:after="120"/>
              <w:rPr>
                <w:sz w:val="20"/>
              </w:rPr>
            </w:pPr>
            <w:r w:rsidRPr="0068021F">
              <w:rPr>
                <w:rFonts w:asciiTheme="majorHAnsi" w:hAnsiTheme="majorHAnsi" w:cs="Arial"/>
                <w:i/>
                <w:sz w:val="20"/>
                <w:u w:val="single"/>
              </w:rPr>
              <w:t>Inactive Status</w:t>
            </w:r>
            <w:r w:rsidRPr="0068021F">
              <w:rPr>
                <w:rFonts w:asciiTheme="majorHAnsi" w:hAnsiTheme="majorHAnsi" w:cs="Arial"/>
                <w:i/>
                <w:sz w:val="20"/>
              </w:rPr>
              <w:t xml:space="preserve">: Inactive status is a special status applied only to programs that are </w:t>
            </w:r>
            <w:r w:rsidRPr="0068021F">
              <w:rPr>
                <w:rFonts w:asciiTheme="majorHAnsi" w:hAnsiTheme="majorHAnsi" w:cs="Arial"/>
                <w:b/>
                <w:i/>
                <w:sz w:val="20"/>
              </w:rPr>
              <w:t>not currently enrolling new students</w:t>
            </w:r>
            <w:r w:rsidRPr="0068021F">
              <w:rPr>
                <w:rFonts w:asciiTheme="majorHAnsi" w:hAnsiTheme="majorHAnsi" w:cs="Arial"/>
                <w:i/>
                <w:sz w:val="20"/>
              </w:rPr>
              <w:t xml:space="preserve"> and do not plan to enroll new students in the future. The status “inactive” does not replace any other current accreditation status. The designation follows the regular accreditation status (e.g., Accreditation—Inactive or Probationary Accreditation—Inactive). Students graduating from a program with Accreditation—Inactive or Probationary Accreditation—Inactive status are considered graduates of an accredited program</w:t>
            </w:r>
            <w:r w:rsidRPr="0068021F">
              <w:rPr>
                <w:rFonts w:asciiTheme="majorHAnsi" w:hAnsiTheme="majorHAnsi" w:cs="Arial"/>
                <w:sz w:val="20"/>
              </w:rPr>
              <w:t xml:space="preserve">. </w:t>
            </w:r>
          </w:p>
        </w:tc>
      </w:tr>
    </w:tbl>
    <w:p w:rsidR="00CB7BB8" w:rsidRPr="00F24927" w:rsidRDefault="00CB7BB8" w:rsidP="008B42A0">
      <w:pPr>
        <w:tabs>
          <w:tab w:val="left" w:pos="360"/>
        </w:tabs>
        <w:suppressAutoHyphens/>
        <w:ind w:left="360" w:hanging="360"/>
        <w:rPr>
          <w:rFonts w:asciiTheme="majorHAnsi" w:hAnsiTheme="majorHAnsi" w:cs="Arial"/>
          <w:sz w:val="18"/>
          <w:szCs w:val="18"/>
        </w:rPr>
      </w:pPr>
    </w:p>
    <w:tbl>
      <w:tblPr>
        <w:tblW w:w="10360" w:type="dxa"/>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570"/>
        <w:gridCol w:w="3790"/>
      </w:tblGrid>
      <w:tr w:rsidR="0013137B" w:rsidRPr="00A93034" w:rsidTr="00322AC5">
        <w:trPr>
          <w:trHeight w:val="368"/>
        </w:trPr>
        <w:tc>
          <w:tcPr>
            <w:tcW w:w="10360" w:type="dxa"/>
            <w:gridSpan w:val="2"/>
            <w:shd w:val="clear" w:color="auto" w:fill="FFFFCC"/>
          </w:tcPr>
          <w:p w:rsidR="0013137B" w:rsidRPr="00A93034" w:rsidRDefault="0013137B" w:rsidP="00AF012E">
            <w:pPr>
              <w:keepNext/>
              <w:keepLines/>
              <w:tabs>
                <w:tab w:val="left" w:pos="-720"/>
              </w:tabs>
              <w:suppressAutoHyphens/>
              <w:rPr>
                <w:rFonts w:asciiTheme="majorHAnsi" w:hAnsiTheme="majorHAnsi" w:cs="Arial"/>
                <w:b/>
                <w:noProof/>
                <w:szCs w:val="22"/>
              </w:rPr>
            </w:pPr>
            <w:r w:rsidRPr="00D808A6">
              <w:rPr>
                <w:rFonts w:asciiTheme="majorHAnsi" w:hAnsiTheme="majorHAnsi" w:cs="Arial"/>
                <w:b/>
                <w:szCs w:val="22"/>
                <w:u w:val="single"/>
              </w:rPr>
              <w:t>Final ACOTE decision subsequent to a review of a Significant Program Change</w:t>
            </w:r>
            <w:r w:rsidRPr="00D808A6">
              <w:rPr>
                <w:rFonts w:asciiTheme="majorHAnsi" w:hAnsiTheme="majorHAnsi" w:cs="Arial"/>
                <w:b/>
                <w:szCs w:val="22"/>
              </w:rPr>
              <w:t>:</w:t>
            </w:r>
          </w:p>
        </w:tc>
      </w:tr>
      <w:tr w:rsidR="0013137B" w:rsidRPr="00446848" w:rsidTr="00CE101B">
        <w:tc>
          <w:tcPr>
            <w:tcW w:w="6570" w:type="dxa"/>
            <w:shd w:val="clear" w:color="auto" w:fill="DAEEF3" w:themeFill="accent5" w:themeFillTint="33"/>
          </w:tcPr>
          <w:p w:rsidR="0013137B" w:rsidRPr="00C732E9" w:rsidRDefault="0013137B" w:rsidP="00AF012E">
            <w:pPr>
              <w:keepNext/>
              <w:keepLines/>
              <w:suppressAutoHyphens/>
              <w:ind w:right="-720"/>
              <w:rPr>
                <w:rFonts w:ascii="Cambria" w:hAnsi="Cambria" w:cs="Arial"/>
                <w:b/>
                <w:noProof/>
                <w:szCs w:val="22"/>
              </w:rPr>
            </w:pPr>
            <w:r w:rsidRPr="00C732E9">
              <w:rPr>
                <w:rFonts w:ascii="Cambria" w:hAnsi="Cambria" w:cs="Arial"/>
                <w:b/>
                <w:noProof/>
                <w:szCs w:val="22"/>
              </w:rPr>
              <w:t>PROGRAM, LEVEL, CITY, STATE</w:t>
            </w:r>
          </w:p>
        </w:tc>
        <w:tc>
          <w:tcPr>
            <w:tcW w:w="3790" w:type="dxa"/>
            <w:shd w:val="clear" w:color="auto" w:fill="DAEEF3" w:themeFill="accent5" w:themeFillTint="33"/>
          </w:tcPr>
          <w:p w:rsidR="0013137B" w:rsidRPr="00C732E9" w:rsidRDefault="0013137B" w:rsidP="00AF012E">
            <w:pPr>
              <w:keepNext/>
              <w:keepLines/>
              <w:suppressAutoHyphens/>
              <w:ind w:right="-18"/>
              <w:rPr>
                <w:rFonts w:ascii="Cambria" w:hAnsi="Cambria" w:cs="Arial"/>
                <w:b/>
                <w:noProof/>
                <w:szCs w:val="22"/>
              </w:rPr>
            </w:pPr>
            <w:r w:rsidRPr="00C732E9">
              <w:rPr>
                <w:rFonts w:ascii="Cambria" w:hAnsi="Cambria" w:cs="Arial"/>
                <w:b/>
                <w:noProof/>
                <w:szCs w:val="22"/>
              </w:rPr>
              <w:t>DECISION</w:t>
            </w:r>
          </w:p>
        </w:tc>
      </w:tr>
      <w:tr w:rsidR="0013137B" w:rsidRPr="00A02172" w:rsidTr="00CE101B">
        <w:tc>
          <w:tcPr>
            <w:tcW w:w="6570" w:type="dxa"/>
            <w:shd w:val="clear" w:color="auto" w:fill="auto"/>
          </w:tcPr>
          <w:p w:rsidR="0013137B" w:rsidRPr="00A02172" w:rsidRDefault="0013137B" w:rsidP="00AF012E">
            <w:pPr>
              <w:suppressAutoHyphens/>
              <w:ind w:right="-720"/>
              <w:rPr>
                <w:rFonts w:ascii="Cambria" w:hAnsi="Cambria" w:cs="Arial"/>
                <w:szCs w:val="22"/>
              </w:rPr>
            </w:pPr>
            <w:r w:rsidRPr="0003280F">
              <w:rPr>
                <w:rFonts w:ascii="Cambria" w:hAnsi="Cambria" w:cs="Arial"/>
                <w:b/>
                <w:noProof/>
                <w:szCs w:val="22"/>
              </w:rPr>
              <w:t>Russell Sage College</w:t>
            </w:r>
            <w:r w:rsidRPr="00A02172">
              <w:rPr>
                <w:rFonts w:ascii="Cambria" w:hAnsi="Cambria" w:cs="Arial"/>
                <w:b/>
                <w:noProof/>
                <w:szCs w:val="22"/>
              </w:rPr>
              <w:t xml:space="preserve"> </w:t>
            </w:r>
            <w:r w:rsidRPr="00A02172">
              <w:rPr>
                <w:rFonts w:ascii="Cambria" w:hAnsi="Cambria" w:cs="Arial"/>
                <w:noProof/>
                <w:szCs w:val="22"/>
              </w:rPr>
              <w:t>(</w:t>
            </w:r>
            <w:r w:rsidRPr="0003280F">
              <w:rPr>
                <w:rFonts w:ascii="Cambria" w:hAnsi="Cambria" w:cs="Arial"/>
                <w:noProof/>
                <w:szCs w:val="22"/>
              </w:rPr>
              <w:t>OTD</w:t>
            </w:r>
            <w:r w:rsidRPr="00A02172">
              <w:rPr>
                <w:rFonts w:ascii="Cambria" w:hAnsi="Cambria" w:cs="Arial"/>
                <w:noProof/>
                <w:szCs w:val="22"/>
              </w:rPr>
              <w:t xml:space="preserve">), </w:t>
            </w:r>
            <w:r w:rsidRPr="0003280F">
              <w:rPr>
                <w:rFonts w:ascii="Cambria" w:hAnsi="Cambria" w:cs="Arial"/>
                <w:noProof/>
                <w:szCs w:val="22"/>
              </w:rPr>
              <w:t>Troy</w:t>
            </w:r>
            <w:r w:rsidRPr="00A02172">
              <w:rPr>
                <w:rFonts w:ascii="Cambria" w:hAnsi="Cambria" w:cs="Arial"/>
                <w:szCs w:val="22"/>
              </w:rPr>
              <w:t xml:space="preserve">, </w:t>
            </w:r>
            <w:r w:rsidRPr="0003280F">
              <w:rPr>
                <w:rFonts w:ascii="Cambria" w:hAnsi="Cambria" w:cs="Arial"/>
                <w:noProof/>
                <w:szCs w:val="22"/>
              </w:rPr>
              <w:t>NY</w:t>
            </w:r>
          </w:p>
        </w:tc>
        <w:tc>
          <w:tcPr>
            <w:tcW w:w="3790" w:type="dxa"/>
            <w:shd w:val="clear" w:color="auto" w:fill="auto"/>
          </w:tcPr>
          <w:p w:rsidR="0013137B" w:rsidRPr="00BA4F44" w:rsidRDefault="0013137B" w:rsidP="00AF012E">
            <w:pPr>
              <w:suppressAutoHyphens/>
              <w:ind w:right="-18"/>
              <w:rPr>
                <w:rFonts w:ascii="Cambria" w:hAnsi="Cambria" w:cs="Arial"/>
                <w:szCs w:val="22"/>
              </w:rPr>
            </w:pPr>
            <w:r w:rsidRPr="00BA4F44">
              <w:rPr>
                <w:rFonts w:ascii="Cambria" w:hAnsi="Cambria" w:cs="Cambria"/>
                <w:szCs w:val="22"/>
              </w:rPr>
              <w:t>Approval of increased enrollment</w:t>
            </w:r>
          </w:p>
        </w:tc>
      </w:tr>
    </w:tbl>
    <w:p w:rsidR="00AE5F2C" w:rsidRDefault="00AE5F2C">
      <w:pPr>
        <w:rPr>
          <w:sz w:val="18"/>
          <w:szCs w:val="18"/>
        </w:rPr>
      </w:pPr>
    </w:p>
    <w:tbl>
      <w:tblPr>
        <w:tblW w:w="10360" w:type="dxa"/>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570"/>
        <w:gridCol w:w="3790"/>
      </w:tblGrid>
      <w:tr w:rsidR="00C20A84" w:rsidRPr="00A93034" w:rsidTr="00322AC5">
        <w:trPr>
          <w:trHeight w:val="602"/>
        </w:trPr>
        <w:tc>
          <w:tcPr>
            <w:tcW w:w="10360" w:type="dxa"/>
            <w:gridSpan w:val="2"/>
            <w:shd w:val="clear" w:color="auto" w:fill="FFFFCC"/>
          </w:tcPr>
          <w:p w:rsidR="00C20A84" w:rsidRPr="00A93034" w:rsidRDefault="00C20A84" w:rsidP="00AF012E">
            <w:pPr>
              <w:keepNext/>
              <w:keepLines/>
              <w:tabs>
                <w:tab w:val="left" w:pos="-1440"/>
                <w:tab w:val="left" w:pos="-720"/>
                <w:tab w:val="left" w:pos="0"/>
                <w:tab w:val="left" w:pos="720"/>
                <w:tab w:val="left" w:pos="1320"/>
              </w:tabs>
              <w:suppressAutoHyphens/>
              <w:ind w:right="-720"/>
              <w:rPr>
                <w:rFonts w:asciiTheme="majorHAnsi" w:hAnsiTheme="majorHAnsi" w:cs="Arial"/>
                <w:b/>
                <w:noProof/>
                <w:szCs w:val="22"/>
              </w:rPr>
            </w:pPr>
            <w:r w:rsidRPr="00446848">
              <w:rPr>
                <w:rFonts w:asciiTheme="majorHAnsi" w:hAnsiTheme="majorHAnsi" w:cs="Arial"/>
                <w:b/>
                <w:szCs w:val="22"/>
                <w:u w:val="single"/>
              </w:rPr>
              <w:t>Final ACOTE decisions subsequent to a review of an initial Report of Self-Study (Step 2 of the Initial Accreditation Process)</w:t>
            </w:r>
            <w:r w:rsidRPr="0019465F">
              <w:rPr>
                <w:rFonts w:asciiTheme="majorHAnsi" w:hAnsiTheme="majorHAnsi" w:cs="Arial"/>
                <w:b/>
                <w:szCs w:val="22"/>
              </w:rPr>
              <w:t>:</w:t>
            </w:r>
          </w:p>
        </w:tc>
      </w:tr>
      <w:tr w:rsidR="00C20A84" w:rsidRPr="00446848" w:rsidTr="00CE101B">
        <w:tc>
          <w:tcPr>
            <w:tcW w:w="6570" w:type="dxa"/>
            <w:shd w:val="clear" w:color="auto" w:fill="DAEEF3" w:themeFill="accent5" w:themeFillTint="33"/>
          </w:tcPr>
          <w:p w:rsidR="00C20A84" w:rsidRPr="00446848" w:rsidRDefault="00C20A84" w:rsidP="00AF012E">
            <w:pPr>
              <w:keepNext/>
              <w:keepLines/>
              <w:suppressAutoHyphens/>
              <w:ind w:right="72"/>
              <w:rPr>
                <w:rFonts w:asciiTheme="majorHAnsi" w:hAnsiTheme="majorHAnsi" w:cs="Arial"/>
                <w:b/>
                <w:noProof/>
                <w:szCs w:val="22"/>
              </w:rPr>
            </w:pPr>
            <w:r w:rsidRPr="00446848">
              <w:rPr>
                <w:rFonts w:asciiTheme="majorHAnsi" w:hAnsiTheme="majorHAnsi" w:cs="Arial"/>
                <w:b/>
                <w:noProof/>
                <w:szCs w:val="22"/>
              </w:rPr>
              <w:t>PROGRAM, LEVEL, CITY, STATE</w:t>
            </w:r>
          </w:p>
        </w:tc>
        <w:tc>
          <w:tcPr>
            <w:tcW w:w="3790" w:type="dxa"/>
            <w:shd w:val="clear" w:color="auto" w:fill="DAEEF3" w:themeFill="accent5" w:themeFillTint="33"/>
          </w:tcPr>
          <w:p w:rsidR="00C20A84" w:rsidRPr="00446848" w:rsidRDefault="00C20A84" w:rsidP="00AF012E">
            <w:pPr>
              <w:keepNext/>
              <w:keepLines/>
              <w:suppressAutoHyphens/>
              <w:rPr>
                <w:rFonts w:asciiTheme="majorHAnsi" w:hAnsiTheme="majorHAnsi" w:cs="Arial"/>
                <w:b/>
                <w:szCs w:val="22"/>
              </w:rPr>
            </w:pPr>
            <w:r w:rsidRPr="00446848">
              <w:rPr>
                <w:rFonts w:asciiTheme="majorHAnsi" w:hAnsiTheme="majorHAnsi" w:cs="Arial"/>
                <w:b/>
                <w:szCs w:val="22"/>
              </w:rPr>
              <w:t>DECISION</w:t>
            </w:r>
          </w:p>
        </w:tc>
      </w:tr>
      <w:tr w:rsidR="00C20A84" w:rsidRPr="00A02172" w:rsidTr="00CE101B">
        <w:tc>
          <w:tcPr>
            <w:tcW w:w="6570" w:type="dxa"/>
            <w:shd w:val="clear" w:color="auto" w:fill="auto"/>
          </w:tcPr>
          <w:p w:rsidR="00C20A84" w:rsidRPr="00A02172" w:rsidRDefault="00C20A84" w:rsidP="00CE101B">
            <w:pPr>
              <w:suppressAutoHyphens/>
              <w:ind w:right="-19"/>
              <w:rPr>
                <w:rFonts w:ascii="Cambria" w:hAnsi="Cambria" w:cs="Arial"/>
                <w:szCs w:val="22"/>
              </w:rPr>
            </w:pPr>
            <w:r w:rsidRPr="00C21B8B">
              <w:rPr>
                <w:rFonts w:ascii="Cambria" w:hAnsi="Cambria" w:cs="Arial"/>
                <w:b/>
                <w:noProof/>
                <w:szCs w:val="22"/>
              </w:rPr>
              <w:t>GateWay Community College/East Valley Institute of Technology</w:t>
            </w:r>
            <w:r w:rsidRPr="00A02172">
              <w:rPr>
                <w:rFonts w:ascii="Cambria" w:hAnsi="Cambria" w:cs="Arial"/>
                <w:b/>
                <w:noProof/>
                <w:szCs w:val="22"/>
              </w:rPr>
              <w:t xml:space="preserve"> </w:t>
            </w:r>
            <w:r w:rsidRPr="00A02172">
              <w:rPr>
                <w:rFonts w:ascii="Cambria" w:hAnsi="Cambria" w:cs="Arial"/>
                <w:noProof/>
                <w:szCs w:val="22"/>
              </w:rPr>
              <w:t>(</w:t>
            </w:r>
            <w:r w:rsidRPr="00C21B8B">
              <w:rPr>
                <w:rFonts w:ascii="Cambria" w:hAnsi="Cambria" w:cs="Arial"/>
                <w:noProof/>
                <w:szCs w:val="22"/>
              </w:rPr>
              <w:t>OTA</w:t>
            </w:r>
            <w:r w:rsidRPr="00A02172">
              <w:rPr>
                <w:rFonts w:ascii="Cambria" w:hAnsi="Cambria" w:cs="Arial"/>
                <w:noProof/>
                <w:szCs w:val="22"/>
              </w:rPr>
              <w:t xml:space="preserve">), </w:t>
            </w:r>
            <w:r w:rsidRPr="00C21B8B">
              <w:rPr>
                <w:rFonts w:ascii="Cambria" w:hAnsi="Cambria" w:cs="Arial"/>
                <w:noProof/>
                <w:szCs w:val="22"/>
              </w:rPr>
              <w:t>Phoenix</w:t>
            </w:r>
            <w:r w:rsidRPr="00A02172">
              <w:rPr>
                <w:rFonts w:ascii="Cambria" w:hAnsi="Cambria" w:cs="Arial"/>
                <w:szCs w:val="22"/>
              </w:rPr>
              <w:t xml:space="preserve">, </w:t>
            </w:r>
            <w:r w:rsidRPr="00C21B8B">
              <w:rPr>
                <w:rFonts w:ascii="Cambria" w:hAnsi="Cambria" w:cs="Arial"/>
                <w:noProof/>
                <w:szCs w:val="22"/>
              </w:rPr>
              <w:t>AZ</w:t>
            </w:r>
          </w:p>
        </w:tc>
        <w:tc>
          <w:tcPr>
            <w:tcW w:w="3790" w:type="dxa"/>
            <w:shd w:val="clear" w:color="auto" w:fill="auto"/>
          </w:tcPr>
          <w:p w:rsidR="00C20A84" w:rsidRPr="00164796" w:rsidRDefault="00C20A84" w:rsidP="00C20A84">
            <w:r w:rsidRPr="00164796">
              <w:rPr>
                <w:rFonts w:ascii="Cambria" w:hAnsi="Cambria" w:cs="Arial"/>
                <w:noProof/>
                <w:szCs w:val="22"/>
              </w:rPr>
              <w:t xml:space="preserve">Preaccreditation Status </w:t>
            </w:r>
            <w:r>
              <w:rPr>
                <w:rFonts w:ascii="Cambria" w:hAnsi="Cambria" w:cs="Arial"/>
                <w:noProof/>
                <w:szCs w:val="22"/>
              </w:rPr>
              <w:t>Granted</w:t>
            </w:r>
          </w:p>
        </w:tc>
      </w:tr>
      <w:tr w:rsidR="00C20A84" w:rsidRPr="00164796" w:rsidTr="00322AC5">
        <w:tc>
          <w:tcPr>
            <w:tcW w:w="10360" w:type="dxa"/>
            <w:gridSpan w:val="2"/>
            <w:shd w:val="clear" w:color="auto" w:fill="auto"/>
          </w:tcPr>
          <w:p w:rsidR="00C20A84" w:rsidRPr="00164796" w:rsidRDefault="00C20A84" w:rsidP="00AF012E">
            <w:pPr>
              <w:tabs>
                <w:tab w:val="left" w:pos="2520"/>
              </w:tabs>
              <w:suppressAutoHyphens/>
              <w:spacing w:before="120" w:after="120"/>
              <w:ind w:right="-14"/>
              <w:rPr>
                <w:rFonts w:ascii="Cambria" w:hAnsi="Cambria" w:cs="Arial"/>
                <w:noProof/>
                <w:sz w:val="20"/>
              </w:rPr>
            </w:pPr>
            <w:proofErr w:type="spellStart"/>
            <w:r w:rsidRPr="00164796">
              <w:rPr>
                <w:rFonts w:asciiTheme="majorHAnsi" w:hAnsiTheme="majorHAnsi" w:cs="Arial"/>
                <w:i/>
                <w:sz w:val="20"/>
                <w:u w:val="single"/>
              </w:rPr>
              <w:t>Preaccreditation</w:t>
            </w:r>
            <w:proofErr w:type="spellEnd"/>
            <w:r w:rsidRPr="00164796">
              <w:rPr>
                <w:rFonts w:asciiTheme="majorHAnsi" w:hAnsiTheme="majorHAnsi" w:cs="Arial"/>
                <w:i/>
                <w:sz w:val="20"/>
                <w:u w:val="single"/>
              </w:rPr>
              <w:t xml:space="preserve"> Status Granted</w:t>
            </w:r>
            <w:r w:rsidRPr="00164796">
              <w:rPr>
                <w:rFonts w:asciiTheme="majorHAnsi" w:hAnsiTheme="majorHAnsi" w:cs="Arial"/>
                <w:i/>
                <w:sz w:val="20"/>
              </w:rPr>
              <w:t>: The proposed program would appear to meet the Standards if fully implemented in accordance with the plans of the sponsoring institution. An initial on-site evaluation will be conducted before an accreditation decision is made.</w:t>
            </w:r>
          </w:p>
        </w:tc>
      </w:tr>
    </w:tbl>
    <w:p w:rsidR="0013137B" w:rsidRDefault="0013137B">
      <w:pPr>
        <w:rPr>
          <w:sz w:val="18"/>
          <w:szCs w:val="18"/>
        </w:rPr>
      </w:pPr>
    </w:p>
    <w:p w:rsidR="00A612B1" w:rsidRPr="00316ED9" w:rsidRDefault="00A612B1" w:rsidP="00CE101B">
      <w:pPr>
        <w:keepNext/>
        <w:keepLines/>
        <w:tabs>
          <w:tab w:val="left" w:pos="-720"/>
        </w:tabs>
        <w:suppressAutoHyphens/>
        <w:rPr>
          <w:rFonts w:asciiTheme="majorHAnsi" w:hAnsiTheme="majorHAnsi" w:cs="Arial"/>
          <w:sz w:val="18"/>
          <w:szCs w:val="18"/>
        </w:rPr>
      </w:pPr>
      <w:r w:rsidRPr="00316ED9">
        <w:rPr>
          <w:rFonts w:asciiTheme="majorHAnsi" w:hAnsiTheme="majorHAnsi" w:cs="Arial"/>
          <w:szCs w:val="22"/>
        </w:rPr>
        <w:t xml:space="preserve">As of </w:t>
      </w:r>
      <w:r>
        <w:rPr>
          <w:rFonts w:asciiTheme="majorHAnsi" w:hAnsiTheme="majorHAnsi" w:cs="Arial"/>
          <w:szCs w:val="22"/>
        </w:rPr>
        <w:t>February 8</w:t>
      </w:r>
      <w:r w:rsidRPr="00316ED9">
        <w:rPr>
          <w:rFonts w:asciiTheme="majorHAnsi" w:hAnsiTheme="majorHAnsi" w:cs="Arial"/>
          <w:szCs w:val="22"/>
        </w:rPr>
        <w:t>, 202</w:t>
      </w:r>
      <w:r>
        <w:rPr>
          <w:rFonts w:asciiTheme="majorHAnsi" w:hAnsiTheme="majorHAnsi" w:cs="Arial"/>
          <w:szCs w:val="22"/>
        </w:rPr>
        <w:t>1</w:t>
      </w:r>
      <w:r w:rsidRPr="00316ED9">
        <w:rPr>
          <w:rFonts w:asciiTheme="majorHAnsi" w:hAnsiTheme="majorHAnsi" w:cs="Arial"/>
          <w:szCs w:val="22"/>
        </w:rPr>
        <w:t>, the number of programs in the accreditation process totaled 6</w:t>
      </w:r>
      <w:r>
        <w:rPr>
          <w:rFonts w:asciiTheme="majorHAnsi" w:hAnsiTheme="majorHAnsi" w:cs="Arial"/>
          <w:szCs w:val="22"/>
        </w:rPr>
        <w:t>46</w:t>
      </w:r>
      <w:r w:rsidRPr="00316ED9">
        <w:rPr>
          <w:rFonts w:asciiTheme="majorHAnsi" w:hAnsiTheme="majorHAnsi" w:cs="Arial"/>
          <w:szCs w:val="22"/>
        </w:rPr>
        <w:t>.</w:t>
      </w:r>
      <w:r w:rsidRPr="00316ED9">
        <w:rPr>
          <w:rFonts w:asciiTheme="majorHAnsi" w:hAnsiTheme="majorHAnsi" w:cs="Arial"/>
          <w:szCs w:val="22"/>
        </w:rPr>
        <w:br/>
      </w:r>
    </w:p>
    <w:tbl>
      <w:tblPr>
        <w:tblStyle w:val="TableGrid"/>
        <w:tblW w:w="8910" w:type="dxa"/>
        <w:tblInd w:w="535" w:type="dxa"/>
        <w:tblLayout w:type="fixed"/>
        <w:tblLook w:val="04A0" w:firstRow="1" w:lastRow="0" w:firstColumn="1" w:lastColumn="0" w:noHBand="0" w:noVBand="1"/>
      </w:tblPr>
      <w:tblGrid>
        <w:gridCol w:w="2520"/>
        <w:gridCol w:w="1170"/>
        <w:gridCol w:w="1260"/>
        <w:gridCol w:w="1710"/>
        <w:gridCol w:w="1260"/>
        <w:gridCol w:w="990"/>
      </w:tblGrid>
      <w:tr w:rsidR="00A612B1" w:rsidRPr="00316ED9" w:rsidTr="00AF012E">
        <w:trPr>
          <w:trHeight w:val="255"/>
        </w:trPr>
        <w:tc>
          <w:tcPr>
            <w:tcW w:w="2520" w:type="dxa"/>
            <w:shd w:val="clear" w:color="auto" w:fill="D9D9D9" w:themeFill="background1" w:themeFillShade="D9"/>
            <w:hideMark/>
          </w:tcPr>
          <w:p w:rsidR="00A612B1" w:rsidRPr="00316ED9" w:rsidRDefault="00A612B1" w:rsidP="00AF012E">
            <w:pPr>
              <w:pStyle w:val="NormalWeb"/>
              <w:keepNext/>
              <w:spacing w:line="276" w:lineRule="auto"/>
              <w:rPr>
                <w:rFonts w:asciiTheme="majorHAnsi" w:hAnsiTheme="majorHAnsi" w:cs="Arial"/>
                <w:b/>
                <w:sz w:val="22"/>
                <w:szCs w:val="22"/>
              </w:rPr>
            </w:pPr>
            <w:r w:rsidRPr="00316ED9">
              <w:rPr>
                <w:rFonts w:asciiTheme="majorHAnsi" w:hAnsiTheme="majorHAnsi" w:cs="Arial"/>
                <w:b/>
                <w:sz w:val="22"/>
                <w:szCs w:val="22"/>
              </w:rPr>
              <w:t>Program Status</w:t>
            </w:r>
          </w:p>
        </w:tc>
        <w:tc>
          <w:tcPr>
            <w:tcW w:w="1170" w:type="dxa"/>
            <w:shd w:val="clear" w:color="auto" w:fill="D9D9D9" w:themeFill="background1" w:themeFillShade="D9"/>
            <w:hideMark/>
          </w:tcPr>
          <w:p w:rsidR="00A612B1" w:rsidRPr="00316ED9" w:rsidRDefault="00A612B1" w:rsidP="00AF012E">
            <w:pPr>
              <w:pStyle w:val="NormalWeb"/>
              <w:keepNext/>
              <w:spacing w:line="276" w:lineRule="auto"/>
              <w:jc w:val="center"/>
              <w:rPr>
                <w:rFonts w:asciiTheme="majorHAnsi" w:hAnsiTheme="majorHAnsi" w:cs="Arial"/>
                <w:b/>
                <w:sz w:val="22"/>
                <w:szCs w:val="22"/>
              </w:rPr>
            </w:pPr>
            <w:r w:rsidRPr="00316ED9">
              <w:rPr>
                <w:rFonts w:asciiTheme="majorHAnsi" w:hAnsiTheme="majorHAnsi" w:cs="Arial"/>
                <w:b/>
                <w:sz w:val="22"/>
                <w:szCs w:val="22"/>
              </w:rPr>
              <w:t>OT Doctoral</w:t>
            </w:r>
          </w:p>
        </w:tc>
        <w:tc>
          <w:tcPr>
            <w:tcW w:w="1260" w:type="dxa"/>
            <w:shd w:val="clear" w:color="auto" w:fill="D9D9D9" w:themeFill="background1" w:themeFillShade="D9"/>
            <w:hideMark/>
          </w:tcPr>
          <w:p w:rsidR="00A612B1" w:rsidRPr="00316ED9" w:rsidRDefault="00A612B1" w:rsidP="00AF012E">
            <w:pPr>
              <w:pStyle w:val="NormalWeb"/>
              <w:keepNext/>
              <w:spacing w:line="276" w:lineRule="auto"/>
              <w:jc w:val="center"/>
              <w:rPr>
                <w:rFonts w:asciiTheme="majorHAnsi" w:hAnsiTheme="majorHAnsi" w:cs="Arial"/>
                <w:b/>
                <w:sz w:val="22"/>
                <w:szCs w:val="22"/>
              </w:rPr>
            </w:pPr>
            <w:r w:rsidRPr="00316ED9">
              <w:rPr>
                <w:rFonts w:asciiTheme="majorHAnsi" w:hAnsiTheme="majorHAnsi" w:cs="Arial"/>
                <w:b/>
                <w:sz w:val="22"/>
                <w:szCs w:val="22"/>
              </w:rPr>
              <w:t>OT Master’s</w:t>
            </w:r>
          </w:p>
        </w:tc>
        <w:tc>
          <w:tcPr>
            <w:tcW w:w="1710" w:type="dxa"/>
            <w:shd w:val="clear" w:color="auto" w:fill="D9D9D9" w:themeFill="background1" w:themeFillShade="D9"/>
          </w:tcPr>
          <w:p w:rsidR="00A612B1" w:rsidRPr="00316ED9" w:rsidRDefault="00A612B1" w:rsidP="00AF012E">
            <w:pPr>
              <w:pStyle w:val="NormalWeb"/>
              <w:keepNext/>
              <w:spacing w:line="276" w:lineRule="auto"/>
              <w:jc w:val="center"/>
              <w:rPr>
                <w:rFonts w:asciiTheme="majorHAnsi" w:hAnsiTheme="majorHAnsi" w:cs="Arial"/>
                <w:b/>
                <w:sz w:val="22"/>
                <w:szCs w:val="22"/>
              </w:rPr>
            </w:pPr>
            <w:r w:rsidRPr="00316ED9">
              <w:rPr>
                <w:rFonts w:asciiTheme="majorHAnsi" w:hAnsiTheme="majorHAnsi" w:cs="Arial"/>
                <w:b/>
                <w:sz w:val="22"/>
                <w:szCs w:val="22"/>
              </w:rPr>
              <w:t>OTA</w:t>
            </w:r>
            <w:r w:rsidRPr="00316ED9">
              <w:rPr>
                <w:rFonts w:asciiTheme="majorHAnsi" w:hAnsiTheme="majorHAnsi" w:cs="Arial"/>
                <w:b/>
                <w:sz w:val="22"/>
                <w:szCs w:val="22"/>
              </w:rPr>
              <w:br/>
              <w:t>Baccalaureate</w:t>
            </w:r>
          </w:p>
        </w:tc>
        <w:tc>
          <w:tcPr>
            <w:tcW w:w="1260" w:type="dxa"/>
            <w:shd w:val="clear" w:color="auto" w:fill="D9D9D9" w:themeFill="background1" w:themeFillShade="D9"/>
            <w:hideMark/>
          </w:tcPr>
          <w:p w:rsidR="00A612B1" w:rsidRPr="00316ED9" w:rsidRDefault="00A612B1" w:rsidP="00AF012E">
            <w:pPr>
              <w:pStyle w:val="NormalWeb"/>
              <w:keepNext/>
              <w:spacing w:line="276" w:lineRule="auto"/>
              <w:jc w:val="center"/>
              <w:rPr>
                <w:rFonts w:asciiTheme="majorHAnsi" w:hAnsiTheme="majorHAnsi" w:cs="Arial"/>
                <w:b/>
                <w:sz w:val="22"/>
                <w:szCs w:val="22"/>
              </w:rPr>
            </w:pPr>
            <w:r w:rsidRPr="00316ED9">
              <w:rPr>
                <w:rFonts w:asciiTheme="majorHAnsi" w:hAnsiTheme="majorHAnsi" w:cs="Arial"/>
                <w:b/>
                <w:sz w:val="22"/>
                <w:szCs w:val="22"/>
              </w:rPr>
              <w:t>OTA</w:t>
            </w:r>
            <w:r w:rsidRPr="00316ED9">
              <w:rPr>
                <w:rFonts w:asciiTheme="majorHAnsi" w:hAnsiTheme="majorHAnsi" w:cs="Arial"/>
                <w:b/>
                <w:sz w:val="22"/>
                <w:szCs w:val="22"/>
              </w:rPr>
              <w:br/>
              <w:t>Associate</w:t>
            </w:r>
          </w:p>
        </w:tc>
        <w:tc>
          <w:tcPr>
            <w:tcW w:w="990" w:type="dxa"/>
            <w:shd w:val="clear" w:color="auto" w:fill="D9D9D9" w:themeFill="background1" w:themeFillShade="D9"/>
            <w:hideMark/>
          </w:tcPr>
          <w:p w:rsidR="00A612B1" w:rsidRPr="00316ED9" w:rsidRDefault="00A612B1" w:rsidP="00AF012E">
            <w:pPr>
              <w:pStyle w:val="NormalWeb"/>
              <w:keepNext/>
              <w:spacing w:line="276" w:lineRule="auto"/>
              <w:jc w:val="center"/>
              <w:rPr>
                <w:rFonts w:asciiTheme="majorHAnsi" w:hAnsiTheme="majorHAnsi" w:cs="Arial"/>
                <w:b/>
                <w:sz w:val="22"/>
                <w:szCs w:val="22"/>
              </w:rPr>
            </w:pPr>
            <w:r w:rsidRPr="00316ED9">
              <w:rPr>
                <w:rFonts w:asciiTheme="majorHAnsi" w:hAnsiTheme="majorHAnsi" w:cs="Arial"/>
                <w:b/>
                <w:sz w:val="22"/>
                <w:szCs w:val="22"/>
              </w:rPr>
              <w:t>TOTAL</w:t>
            </w:r>
          </w:p>
        </w:tc>
      </w:tr>
      <w:tr w:rsidR="00A612B1" w:rsidRPr="00316ED9" w:rsidTr="00AF012E">
        <w:tc>
          <w:tcPr>
            <w:tcW w:w="2520" w:type="dxa"/>
            <w:hideMark/>
          </w:tcPr>
          <w:p w:rsidR="00A612B1" w:rsidRPr="00316ED9" w:rsidRDefault="00A612B1" w:rsidP="00AF012E">
            <w:pPr>
              <w:pStyle w:val="NormalWeb"/>
              <w:keepNext/>
              <w:spacing w:line="276" w:lineRule="auto"/>
              <w:rPr>
                <w:rFonts w:asciiTheme="majorHAnsi" w:hAnsiTheme="majorHAnsi" w:cs="Arial"/>
                <w:sz w:val="22"/>
                <w:szCs w:val="22"/>
                <w:shd w:val="clear" w:color="auto" w:fill="EEECE1" w:themeFill="background2"/>
              </w:rPr>
            </w:pPr>
            <w:r w:rsidRPr="00316ED9">
              <w:rPr>
                <w:rFonts w:asciiTheme="majorHAnsi" w:hAnsiTheme="majorHAnsi" w:cs="Arial"/>
                <w:sz w:val="22"/>
                <w:szCs w:val="22"/>
              </w:rPr>
              <w:t>Accredited</w:t>
            </w:r>
            <w:r w:rsidRPr="00316ED9">
              <w:rPr>
                <w:rFonts w:asciiTheme="majorHAnsi" w:hAnsiTheme="majorHAnsi" w:cs="Arial"/>
                <w:sz w:val="22"/>
                <w:szCs w:val="22"/>
              </w:rPr>
              <w:br/>
            </w:r>
          </w:p>
        </w:tc>
        <w:tc>
          <w:tcPr>
            <w:tcW w:w="1170" w:type="dxa"/>
            <w:hideMark/>
          </w:tcPr>
          <w:p w:rsidR="00A612B1" w:rsidRPr="00316ED9" w:rsidRDefault="00272B6D" w:rsidP="00AF012E">
            <w:pPr>
              <w:pStyle w:val="NormalWeb"/>
              <w:keepNext/>
              <w:tabs>
                <w:tab w:val="decimal" w:pos="602"/>
              </w:tabs>
              <w:spacing w:line="276" w:lineRule="auto"/>
              <w:ind w:right="242"/>
              <w:rPr>
                <w:rFonts w:asciiTheme="majorHAnsi" w:hAnsiTheme="majorHAnsi" w:cs="Arial"/>
                <w:sz w:val="22"/>
                <w:szCs w:val="22"/>
              </w:rPr>
            </w:pPr>
            <w:r>
              <w:rPr>
                <w:rFonts w:asciiTheme="majorHAnsi" w:hAnsiTheme="majorHAnsi" w:cs="Arial"/>
                <w:sz w:val="22"/>
                <w:szCs w:val="22"/>
              </w:rPr>
              <w:t>47</w:t>
            </w:r>
          </w:p>
        </w:tc>
        <w:tc>
          <w:tcPr>
            <w:tcW w:w="1260" w:type="dxa"/>
            <w:hideMark/>
          </w:tcPr>
          <w:p w:rsidR="00A612B1" w:rsidRPr="00316ED9" w:rsidRDefault="00A612B1" w:rsidP="00AF012E">
            <w:pPr>
              <w:pStyle w:val="NormalWeb"/>
              <w:keepNext/>
              <w:tabs>
                <w:tab w:val="decimal" w:pos="598"/>
              </w:tabs>
              <w:spacing w:line="276" w:lineRule="auto"/>
              <w:rPr>
                <w:rFonts w:asciiTheme="majorHAnsi" w:hAnsiTheme="majorHAnsi" w:cs="Arial"/>
                <w:sz w:val="22"/>
                <w:szCs w:val="22"/>
              </w:rPr>
            </w:pPr>
            <w:r w:rsidRPr="00316ED9">
              <w:rPr>
                <w:rFonts w:asciiTheme="majorHAnsi" w:hAnsiTheme="majorHAnsi" w:cs="Arial"/>
                <w:sz w:val="22"/>
                <w:szCs w:val="22"/>
              </w:rPr>
              <w:t>17</w:t>
            </w:r>
            <w:r w:rsidR="00272B6D">
              <w:rPr>
                <w:rFonts w:asciiTheme="majorHAnsi" w:hAnsiTheme="majorHAnsi" w:cs="Arial"/>
                <w:sz w:val="22"/>
                <w:szCs w:val="22"/>
              </w:rPr>
              <w:t>4</w:t>
            </w:r>
          </w:p>
        </w:tc>
        <w:tc>
          <w:tcPr>
            <w:tcW w:w="1710" w:type="dxa"/>
          </w:tcPr>
          <w:p w:rsidR="00A612B1" w:rsidRPr="00316ED9" w:rsidRDefault="00A612B1" w:rsidP="00AF012E">
            <w:pPr>
              <w:pStyle w:val="NormalWeb"/>
              <w:keepNext/>
              <w:tabs>
                <w:tab w:val="decimal" w:pos="654"/>
              </w:tabs>
              <w:spacing w:line="276" w:lineRule="auto"/>
              <w:rPr>
                <w:rFonts w:asciiTheme="majorHAnsi" w:hAnsiTheme="majorHAnsi" w:cs="Arial"/>
                <w:sz w:val="22"/>
                <w:szCs w:val="22"/>
              </w:rPr>
            </w:pPr>
            <w:r w:rsidRPr="00316ED9">
              <w:rPr>
                <w:rFonts w:asciiTheme="majorHAnsi" w:hAnsiTheme="majorHAnsi" w:cs="Arial"/>
                <w:sz w:val="22"/>
                <w:szCs w:val="22"/>
              </w:rPr>
              <w:t>1</w:t>
            </w:r>
          </w:p>
        </w:tc>
        <w:tc>
          <w:tcPr>
            <w:tcW w:w="1260" w:type="dxa"/>
            <w:hideMark/>
          </w:tcPr>
          <w:p w:rsidR="00A612B1" w:rsidRPr="00316ED9" w:rsidRDefault="00A612B1" w:rsidP="00272B6D">
            <w:pPr>
              <w:pStyle w:val="NormalWeb"/>
              <w:keepNext/>
              <w:tabs>
                <w:tab w:val="decimal" w:pos="654"/>
              </w:tabs>
              <w:spacing w:line="276" w:lineRule="auto"/>
              <w:rPr>
                <w:rFonts w:asciiTheme="majorHAnsi" w:hAnsiTheme="majorHAnsi" w:cs="Arial"/>
                <w:sz w:val="22"/>
                <w:szCs w:val="22"/>
              </w:rPr>
            </w:pPr>
            <w:r w:rsidRPr="00316ED9">
              <w:rPr>
                <w:rFonts w:asciiTheme="majorHAnsi" w:hAnsiTheme="majorHAnsi" w:cs="Arial"/>
                <w:sz w:val="22"/>
                <w:szCs w:val="22"/>
              </w:rPr>
              <w:t>22</w:t>
            </w:r>
            <w:r w:rsidR="00272B6D">
              <w:rPr>
                <w:rFonts w:asciiTheme="majorHAnsi" w:hAnsiTheme="majorHAnsi" w:cs="Arial"/>
                <w:sz w:val="22"/>
                <w:szCs w:val="22"/>
              </w:rPr>
              <w:t>1</w:t>
            </w:r>
          </w:p>
        </w:tc>
        <w:tc>
          <w:tcPr>
            <w:tcW w:w="990" w:type="dxa"/>
            <w:hideMark/>
          </w:tcPr>
          <w:p w:rsidR="00A612B1" w:rsidRPr="00316ED9" w:rsidRDefault="00A612B1" w:rsidP="00AF012E">
            <w:pPr>
              <w:pStyle w:val="NormalWeb"/>
              <w:keepNext/>
              <w:tabs>
                <w:tab w:val="decimal" w:pos="687"/>
              </w:tabs>
              <w:spacing w:line="276" w:lineRule="auto"/>
              <w:rPr>
                <w:rFonts w:asciiTheme="majorHAnsi" w:hAnsiTheme="majorHAnsi" w:cs="Arial"/>
                <w:sz w:val="22"/>
                <w:szCs w:val="22"/>
              </w:rPr>
            </w:pPr>
            <w:r w:rsidRPr="00316ED9">
              <w:rPr>
                <w:rFonts w:asciiTheme="majorHAnsi" w:hAnsiTheme="majorHAnsi" w:cs="Arial"/>
                <w:sz w:val="22"/>
                <w:szCs w:val="22"/>
              </w:rPr>
              <w:fldChar w:fldCharType="begin"/>
            </w:r>
            <w:r w:rsidRPr="00316ED9">
              <w:rPr>
                <w:rFonts w:asciiTheme="majorHAnsi" w:hAnsiTheme="majorHAnsi" w:cs="Arial"/>
                <w:sz w:val="22"/>
                <w:szCs w:val="22"/>
              </w:rPr>
              <w:instrText xml:space="preserve"> =SUM(LEFT) </w:instrText>
            </w:r>
            <w:r w:rsidRPr="00316ED9">
              <w:rPr>
                <w:rFonts w:asciiTheme="majorHAnsi" w:hAnsiTheme="majorHAnsi" w:cs="Arial"/>
                <w:sz w:val="22"/>
                <w:szCs w:val="22"/>
              </w:rPr>
              <w:fldChar w:fldCharType="separate"/>
            </w:r>
            <w:r w:rsidR="00272B6D">
              <w:rPr>
                <w:rFonts w:asciiTheme="majorHAnsi" w:hAnsiTheme="majorHAnsi" w:cs="Arial"/>
                <w:noProof/>
                <w:sz w:val="22"/>
                <w:szCs w:val="22"/>
              </w:rPr>
              <w:t>443</w:t>
            </w:r>
            <w:r w:rsidRPr="00316ED9">
              <w:rPr>
                <w:rFonts w:asciiTheme="majorHAnsi" w:hAnsiTheme="majorHAnsi" w:cs="Arial"/>
                <w:sz w:val="22"/>
                <w:szCs w:val="22"/>
              </w:rPr>
              <w:fldChar w:fldCharType="end"/>
            </w:r>
          </w:p>
        </w:tc>
      </w:tr>
      <w:tr w:rsidR="00A612B1" w:rsidRPr="00316ED9" w:rsidTr="00AF012E">
        <w:tc>
          <w:tcPr>
            <w:tcW w:w="2520" w:type="dxa"/>
            <w:hideMark/>
          </w:tcPr>
          <w:p w:rsidR="00A612B1" w:rsidRPr="00316ED9" w:rsidRDefault="00A612B1" w:rsidP="00AF012E">
            <w:pPr>
              <w:pStyle w:val="NormalWeb"/>
              <w:spacing w:line="276" w:lineRule="auto"/>
              <w:ind w:right="-195"/>
              <w:rPr>
                <w:rFonts w:asciiTheme="majorHAnsi" w:hAnsiTheme="majorHAnsi" w:cs="Arial"/>
                <w:sz w:val="22"/>
                <w:szCs w:val="22"/>
              </w:rPr>
            </w:pPr>
            <w:r w:rsidRPr="00316ED9">
              <w:rPr>
                <w:rFonts w:asciiTheme="majorHAnsi" w:hAnsiTheme="majorHAnsi" w:cs="Arial"/>
                <w:sz w:val="22"/>
                <w:szCs w:val="22"/>
              </w:rPr>
              <w:t xml:space="preserve">Candidate or </w:t>
            </w:r>
            <w:proofErr w:type="spellStart"/>
            <w:r w:rsidRPr="00316ED9">
              <w:rPr>
                <w:rFonts w:asciiTheme="majorHAnsi" w:hAnsiTheme="majorHAnsi" w:cs="Arial"/>
                <w:sz w:val="22"/>
                <w:szCs w:val="22"/>
              </w:rPr>
              <w:t>Preaccreditation</w:t>
            </w:r>
            <w:proofErr w:type="spellEnd"/>
            <w:r w:rsidRPr="00316ED9">
              <w:rPr>
                <w:rFonts w:asciiTheme="majorHAnsi" w:hAnsiTheme="majorHAnsi" w:cs="Arial"/>
                <w:sz w:val="22"/>
                <w:szCs w:val="22"/>
              </w:rPr>
              <w:t xml:space="preserve"> </w:t>
            </w:r>
          </w:p>
        </w:tc>
        <w:tc>
          <w:tcPr>
            <w:tcW w:w="1170" w:type="dxa"/>
            <w:hideMark/>
          </w:tcPr>
          <w:p w:rsidR="00A612B1" w:rsidRPr="00316ED9" w:rsidRDefault="00A612B1" w:rsidP="00AF012E">
            <w:pPr>
              <w:pStyle w:val="NormalWeb"/>
              <w:tabs>
                <w:tab w:val="decimal" w:pos="602"/>
              </w:tabs>
              <w:spacing w:line="276" w:lineRule="auto"/>
              <w:ind w:right="242"/>
              <w:rPr>
                <w:rFonts w:asciiTheme="majorHAnsi" w:hAnsiTheme="majorHAnsi" w:cs="Arial"/>
                <w:sz w:val="22"/>
                <w:szCs w:val="22"/>
              </w:rPr>
            </w:pPr>
            <w:r w:rsidRPr="00316ED9">
              <w:rPr>
                <w:rFonts w:asciiTheme="majorHAnsi" w:hAnsiTheme="majorHAnsi" w:cs="Arial"/>
                <w:sz w:val="22"/>
                <w:szCs w:val="22"/>
              </w:rPr>
              <w:t>6</w:t>
            </w:r>
            <w:r w:rsidR="00272B6D">
              <w:rPr>
                <w:rFonts w:asciiTheme="majorHAnsi" w:hAnsiTheme="majorHAnsi" w:cs="Arial"/>
                <w:sz w:val="22"/>
                <w:szCs w:val="22"/>
              </w:rPr>
              <w:t>0</w:t>
            </w:r>
          </w:p>
        </w:tc>
        <w:tc>
          <w:tcPr>
            <w:tcW w:w="1260" w:type="dxa"/>
            <w:hideMark/>
          </w:tcPr>
          <w:p w:rsidR="00A612B1" w:rsidRPr="00316ED9" w:rsidRDefault="00272B6D" w:rsidP="00AF012E">
            <w:pPr>
              <w:pStyle w:val="NormalWeb"/>
              <w:tabs>
                <w:tab w:val="decimal" w:pos="598"/>
              </w:tabs>
              <w:spacing w:line="276" w:lineRule="auto"/>
              <w:rPr>
                <w:rFonts w:asciiTheme="majorHAnsi" w:hAnsiTheme="majorHAnsi" w:cs="Arial"/>
                <w:sz w:val="22"/>
                <w:szCs w:val="22"/>
              </w:rPr>
            </w:pPr>
            <w:r>
              <w:rPr>
                <w:rFonts w:asciiTheme="majorHAnsi" w:hAnsiTheme="majorHAnsi" w:cs="Arial"/>
                <w:sz w:val="22"/>
                <w:szCs w:val="22"/>
              </w:rPr>
              <w:t>9</w:t>
            </w:r>
          </w:p>
        </w:tc>
        <w:tc>
          <w:tcPr>
            <w:tcW w:w="1710" w:type="dxa"/>
          </w:tcPr>
          <w:p w:rsidR="00A612B1" w:rsidRPr="00316ED9" w:rsidRDefault="00A612B1" w:rsidP="00AF012E">
            <w:pPr>
              <w:pStyle w:val="NormalWeb"/>
              <w:tabs>
                <w:tab w:val="decimal" w:pos="654"/>
              </w:tabs>
              <w:spacing w:line="276" w:lineRule="auto"/>
              <w:rPr>
                <w:rFonts w:asciiTheme="majorHAnsi" w:hAnsiTheme="majorHAnsi" w:cs="Arial"/>
                <w:sz w:val="22"/>
                <w:szCs w:val="22"/>
              </w:rPr>
            </w:pPr>
            <w:r w:rsidRPr="00316ED9">
              <w:rPr>
                <w:rFonts w:asciiTheme="majorHAnsi" w:hAnsiTheme="majorHAnsi" w:cs="Arial"/>
                <w:sz w:val="22"/>
                <w:szCs w:val="22"/>
              </w:rPr>
              <w:t>4</w:t>
            </w:r>
          </w:p>
        </w:tc>
        <w:tc>
          <w:tcPr>
            <w:tcW w:w="1260" w:type="dxa"/>
            <w:hideMark/>
          </w:tcPr>
          <w:p w:rsidR="00A612B1" w:rsidRPr="00316ED9" w:rsidRDefault="00A612B1" w:rsidP="00AF012E">
            <w:pPr>
              <w:pStyle w:val="NormalWeb"/>
              <w:tabs>
                <w:tab w:val="decimal" w:pos="654"/>
              </w:tabs>
              <w:spacing w:line="276" w:lineRule="auto"/>
              <w:rPr>
                <w:rFonts w:asciiTheme="majorHAnsi" w:hAnsiTheme="majorHAnsi" w:cs="Arial"/>
                <w:sz w:val="22"/>
                <w:szCs w:val="22"/>
              </w:rPr>
            </w:pPr>
            <w:r w:rsidRPr="00316ED9">
              <w:rPr>
                <w:rFonts w:asciiTheme="majorHAnsi" w:hAnsiTheme="majorHAnsi" w:cs="Arial"/>
                <w:sz w:val="22"/>
                <w:szCs w:val="22"/>
              </w:rPr>
              <w:t>1</w:t>
            </w:r>
            <w:r w:rsidR="00272B6D">
              <w:rPr>
                <w:rFonts w:asciiTheme="majorHAnsi" w:hAnsiTheme="majorHAnsi" w:cs="Arial"/>
                <w:sz w:val="22"/>
                <w:szCs w:val="22"/>
              </w:rPr>
              <w:t>0</w:t>
            </w:r>
          </w:p>
        </w:tc>
        <w:tc>
          <w:tcPr>
            <w:tcW w:w="990" w:type="dxa"/>
            <w:hideMark/>
          </w:tcPr>
          <w:p w:rsidR="00A612B1" w:rsidRPr="00316ED9" w:rsidRDefault="00A612B1" w:rsidP="00AF012E">
            <w:pPr>
              <w:pStyle w:val="NormalWeb"/>
              <w:tabs>
                <w:tab w:val="decimal" w:pos="687"/>
              </w:tabs>
              <w:spacing w:line="276" w:lineRule="auto"/>
              <w:rPr>
                <w:rFonts w:asciiTheme="majorHAnsi" w:hAnsiTheme="majorHAnsi" w:cs="Arial"/>
                <w:sz w:val="22"/>
                <w:szCs w:val="22"/>
              </w:rPr>
            </w:pPr>
            <w:r w:rsidRPr="00316ED9">
              <w:rPr>
                <w:rFonts w:asciiTheme="majorHAnsi" w:hAnsiTheme="majorHAnsi" w:cs="Arial"/>
                <w:sz w:val="22"/>
                <w:szCs w:val="22"/>
              </w:rPr>
              <w:fldChar w:fldCharType="begin"/>
            </w:r>
            <w:r w:rsidRPr="00316ED9">
              <w:rPr>
                <w:rFonts w:asciiTheme="majorHAnsi" w:hAnsiTheme="majorHAnsi" w:cs="Arial"/>
                <w:sz w:val="22"/>
                <w:szCs w:val="22"/>
              </w:rPr>
              <w:instrText xml:space="preserve"> =SUM(left) </w:instrText>
            </w:r>
            <w:r w:rsidRPr="00316ED9">
              <w:rPr>
                <w:rFonts w:asciiTheme="majorHAnsi" w:hAnsiTheme="majorHAnsi" w:cs="Arial"/>
                <w:sz w:val="22"/>
                <w:szCs w:val="22"/>
              </w:rPr>
              <w:fldChar w:fldCharType="separate"/>
            </w:r>
            <w:r w:rsidR="00272B6D">
              <w:rPr>
                <w:rFonts w:asciiTheme="majorHAnsi" w:hAnsiTheme="majorHAnsi" w:cs="Arial"/>
                <w:noProof/>
                <w:sz w:val="22"/>
                <w:szCs w:val="22"/>
              </w:rPr>
              <w:t>83</w:t>
            </w:r>
            <w:r w:rsidRPr="00316ED9">
              <w:rPr>
                <w:rFonts w:asciiTheme="majorHAnsi" w:hAnsiTheme="majorHAnsi" w:cs="Arial"/>
                <w:sz w:val="22"/>
                <w:szCs w:val="22"/>
              </w:rPr>
              <w:fldChar w:fldCharType="end"/>
            </w:r>
          </w:p>
        </w:tc>
      </w:tr>
      <w:tr w:rsidR="00A612B1" w:rsidRPr="00316ED9" w:rsidTr="00AF012E">
        <w:tc>
          <w:tcPr>
            <w:tcW w:w="2520" w:type="dxa"/>
            <w:hideMark/>
          </w:tcPr>
          <w:p w:rsidR="00A612B1" w:rsidRPr="00316ED9" w:rsidRDefault="00A612B1" w:rsidP="00AF012E">
            <w:pPr>
              <w:pStyle w:val="NormalWeb"/>
              <w:spacing w:line="276" w:lineRule="auto"/>
              <w:rPr>
                <w:rFonts w:asciiTheme="majorHAnsi" w:hAnsiTheme="majorHAnsi" w:cs="Arial"/>
                <w:sz w:val="22"/>
                <w:szCs w:val="22"/>
              </w:rPr>
            </w:pPr>
            <w:r w:rsidRPr="00316ED9">
              <w:rPr>
                <w:rFonts w:asciiTheme="majorHAnsi" w:hAnsiTheme="majorHAnsi" w:cs="Arial"/>
                <w:sz w:val="22"/>
                <w:szCs w:val="22"/>
              </w:rPr>
              <w:t xml:space="preserve">Applicant </w:t>
            </w:r>
            <w:r w:rsidRPr="00316ED9">
              <w:rPr>
                <w:rFonts w:asciiTheme="majorHAnsi" w:hAnsiTheme="majorHAnsi" w:cs="Arial"/>
                <w:sz w:val="22"/>
                <w:szCs w:val="22"/>
              </w:rPr>
              <w:br/>
            </w:r>
          </w:p>
        </w:tc>
        <w:tc>
          <w:tcPr>
            <w:tcW w:w="1170" w:type="dxa"/>
            <w:hideMark/>
          </w:tcPr>
          <w:p w:rsidR="00A612B1" w:rsidRPr="00316ED9" w:rsidRDefault="00A612B1" w:rsidP="00AF012E">
            <w:pPr>
              <w:pStyle w:val="NormalWeb"/>
              <w:tabs>
                <w:tab w:val="decimal" w:pos="602"/>
              </w:tabs>
              <w:spacing w:line="276" w:lineRule="auto"/>
              <w:ind w:right="242"/>
              <w:rPr>
                <w:rFonts w:asciiTheme="majorHAnsi" w:hAnsiTheme="majorHAnsi" w:cs="Arial"/>
                <w:sz w:val="22"/>
                <w:szCs w:val="22"/>
              </w:rPr>
            </w:pPr>
            <w:r w:rsidRPr="00316ED9">
              <w:rPr>
                <w:rFonts w:asciiTheme="majorHAnsi" w:hAnsiTheme="majorHAnsi" w:cs="Arial"/>
                <w:sz w:val="22"/>
                <w:szCs w:val="22"/>
              </w:rPr>
              <w:t>7</w:t>
            </w:r>
            <w:r w:rsidR="00272B6D">
              <w:rPr>
                <w:rFonts w:asciiTheme="majorHAnsi" w:hAnsiTheme="majorHAnsi" w:cs="Arial"/>
                <w:sz w:val="22"/>
                <w:szCs w:val="22"/>
              </w:rPr>
              <w:t>5</w:t>
            </w:r>
          </w:p>
        </w:tc>
        <w:tc>
          <w:tcPr>
            <w:tcW w:w="1260" w:type="dxa"/>
            <w:hideMark/>
          </w:tcPr>
          <w:p w:rsidR="00A612B1" w:rsidRPr="00316ED9" w:rsidRDefault="00A612B1" w:rsidP="00AF012E">
            <w:pPr>
              <w:pStyle w:val="NormalWeb"/>
              <w:tabs>
                <w:tab w:val="decimal" w:pos="598"/>
              </w:tabs>
              <w:spacing w:line="276" w:lineRule="auto"/>
              <w:rPr>
                <w:rFonts w:asciiTheme="majorHAnsi" w:hAnsiTheme="majorHAnsi" w:cs="Arial"/>
                <w:sz w:val="22"/>
                <w:szCs w:val="22"/>
              </w:rPr>
            </w:pPr>
            <w:r w:rsidRPr="00316ED9">
              <w:rPr>
                <w:rFonts w:asciiTheme="majorHAnsi" w:hAnsiTheme="majorHAnsi" w:cs="Arial"/>
                <w:sz w:val="22"/>
                <w:szCs w:val="22"/>
              </w:rPr>
              <w:t>2</w:t>
            </w:r>
            <w:r w:rsidR="00272B6D">
              <w:rPr>
                <w:rFonts w:asciiTheme="majorHAnsi" w:hAnsiTheme="majorHAnsi" w:cs="Arial"/>
                <w:sz w:val="22"/>
                <w:szCs w:val="22"/>
              </w:rPr>
              <w:t>4</w:t>
            </w:r>
          </w:p>
        </w:tc>
        <w:tc>
          <w:tcPr>
            <w:tcW w:w="1710" w:type="dxa"/>
          </w:tcPr>
          <w:p w:rsidR="00A612B1" w:rsidRPr="00316ED9" w:rsidRDefault="00A612B1" w:rsidP="00AF012E">
            <w:pPr>
              <w:pStyle w:val="NormalWeb"/>
              <w:tabs>
                <w:tab w:val="decimal" w:pos="654"/>
              </w:tabs>
              <w:spacing w:line="276" w:lineRule="auto"/>
              <w:rPr>
                <w:rFonts w:asciiTheme="majorHAnsi" w:hAnsiTheme="majorHAnsi" w:cs="Arial"/>
                <w:sz w:val="22"/>
                <w:szCs w:val="22"/>
              </w:rPr>
            </w:pPr>
            <w:r w:rsidRPr="00316ED9">
              <w:rPr>
                <w:rFonts w:asciiTheme="majorHAnsi" w:hAnsiTheme="majorHAnsi" w:cs="Arial"/>
                <w:sz w:val="22"/>
                <w:szCs w:val="22"/>
              </w:rPr>
              <w:t>1</w:t>
            </w:r>
            <w:r w:rsidR="00272B6D">
              <w:rPr>
                <w:rFonts w:asciiTheme="majorHAnsi" w:hAnsiTheme="majorHAnsi" w:cs="Arial"/>
                <w:sz w:val="22"/>
                <w:szCs w:val="22"/>
              </w:rPr>
              <w:t>2</w:t>
            </w:r>
          </w:p>
        </w:tc>
        <w:tc>
          <w:tcPr>
            <w:tcW w:w="1260" w:type="dxa"/>
            <w:hideMark/>
          </w:tcPr>
          <w:p w:rsidR="00A612B1" w:rsidRPr="00316ED9" w:rsidRDefault="00A612B1" w:rsidP="00AF012E">
            <w:pPr>
              <w:pStyle w:val="NormalWeb"/>
              <w:tabs>
                <w:tab w:val="decimal" w:pos="654"/>
              </w:tabs>
              <w:spacing w:line="276" w:lineRule="auto"/>
              <w:rPr>
                <w:rFonts w:asciiTheme="majorHAnsi" w:hAnsiTheme="majorHAnsi" w:cs="Arial"/>
                <w:sz w:val="22"/>
                <w:szCs w:val="22"/>
              </w:rPr>
            </w:pPr>
            <w:r w:rsidRPr="00316ED9">
              <w:rPr>
                <w:rFonts w:asciiTheme="majorHAnsi" w:hAnsiTheme="majorHAnsi" w:cs="Arial"/>
                <w:sz w:val="22"/>
                <w:szCs w:val="22"/>
              </w:rPr>
              <w:t>15</w:t>
            </w:r>
          </w:p>
        </w:tc>
        <w:tc>
          <w:tcPr>
            <w:tcW w:w="990" w:type="dxa"/>
            <w:hideMark/>
          </w:tcPr>
          <w:p w:rsidR="00A612B1" w:rsidRPr="00316ED9" w:rsidRDefault="00A612B1" w:rsidP="00AF012E">
            <w:pPr>
              <w:pStyle w:val="NormalWeb"/>
              <w:tabs>
                <w:tab w:val="decimal" w:pos="687"/>
              </w:tabs>
              <w:spacing w:line="276" w:lineRule="auto"/>
              <w:rPr>
                <w:rFonts w:asciiTheme="majorHAnsi" w:hAnsiTheme="majorHAnsi" w:cs="Arial"/>
                <w:sz w:val="22"/>
                <w:szCs w:val="22"/>
              </w:rPr>
            </w:pPr>
            <w:r w:rsidRPr="00316ED9">
              <w:rPr>
                <w:rFonts w:asciiTheme="majorHAnsi" w:hAnsiTheme="majorHAnsi" w:cs="Arial"/>
                <w:sz w:val="22"/>
                <w:szCs w:val="22"/>
              </w:rPr>
              <w:fldChar w:fldCharType="begin"/>
            </w:r>
            <w:r w:rsidRPr="00316ED9">
              <w:rPr>
                <w:rFonts w:asciiTheme="majorHAnsi" w:hAnsiTheme="majorHAnsi" w:cs="Arial"/>
                <w:sz w:val="22"/>
                <w:szCs w:val="22"/>
              </w:rPr>
              <w:instrText xml:space="preserve"> =SUM(left) </w:instrText>
            </w:r>
            <w:r w:rsidRPr="00316ED9">
              <w:rPr>
                <w:rFonts w:asciiTheme="majorHAnsi" w:hAnsiTheme="majorHAnsi" w:cs="Arial"/>
                <w:sz w:val="22"/>
                <w:szCs w:val="22"/>
              </w:rPr>
              <w:fldChar w:fldCharType="separate"/>
            </w:r>
            <w:r w:rsidR="00272B6D">
              <w:rPr>
                <w:rFonts w:asciiTheme="majorHAnsi" w:hAnsiTheme="majorHAnsi" w:cs="Arial"/>
                <w:noProof/>
                <w:sz w:val="22"/>
                <w:szCs w:val="22"/>
              </w:rPr>
              <w:t>126</w:t>
            </w:r>
            <w:r w:rsidRPr="00316ED9">
              <w:rPr>
                <w:rFonts w:asciiTheme="majorHAnsi" w:hAnsiTheme="majorHAnsi" w:cs="Arial"/>
                <w:sz w:val="22"/>
                <w:szCs w:val="22"/>
              </w:rPr>
              <w:fldChar w:fldCharType="end"/>
            </w:r>
          </w:p>
        </w:tc>
      </w:tr>
      <w:tr w:rsidR="00A612B1" w:rsidRPr="00316ED9" w:rsidTr="00AF012E">
        <w:trPr>
          <w:trHeight w:val="422"/>
        </w:trPr>
        <w:tc>
          <w:tcPr>
            <w:tcW w:w="2520" w:type="dxa"/>
            <w:hideMark/>
          </w:tcPr>
          <w:p w:rsidR="00A612B1" w:rsidRPr="00316ED9" w:rsidRDefault="00A612B1" w:rsidP="00AF012E">
            <w:pPr>
              <w:pStyle w:val="NormalWeb"/>
              <w:spacing w:before="120" w:beforeAutospacing="0" w:line="276" w:lineRule="auto"/>
              <w:rPr>
                <w:rFonts w:asciiTheme="majorHAnsi" w:hAnsiTheme="majorHAnsi" w:cs="Arial"/>
                <w:b/>
                <w:sz w:val="22"/>
                <w:szCs w:val="22"/>
              </w:rPr>
            </w:pPr>
            <w:r w:rsidRPr="00316ED9">
              <w:rPr>
                <w:rFonts w:asciiTheme="majorHAnsi" w:hAnsiTheme="majorHAnsi" w:cs="Arial"/>
                <w:b/>
                <w:sz w:val="22"/>
                <w:szCs w:val="22"/>
              </w:rPr>
              <w:t>TOTAL</w:t>
            </w:r>
          </w:p>
        </w:tc>
        <w:tc>
          <w:tcPr>
            <w:tcW w:w="1170" w:type="dxa"/>
            <w:hideMark/>
          </w:tcPr>
          <w:p w:rsidR="00A612B1" w:rsidRPr="00316ED9" w:rsidRDefault="00A612B1" w:rsidP="00AF012E">
            <w:pPr>
              <w:pStyle w:val="NormalWeb"/>
              <w:tabs>
                <w:tab w:val="decimal" w:pos="602"/>
              </w:tabs>
              <w:spacing w:before="120" w:beforeAutospacing="0" w:line="276" w:lineRule="auto"/>
              <w:rPr>
                <w:rFonts w:asciiTheme="majorHAnsi" w:hAnsiTheme="majorHAnsi" w:cs="Arial"/>
                <w:b/>
                <w:bCs/>
                <w:sz w:val="22"/>
                <w:szCs w:val="22"/>
              </w:rPr>
            </w:pPr>
            <w:r w:rsidRPr="00316ED9">
              <w:rPr>
                <w:rFonts w:asciiTheme="majorHAnsi" w:hAnsiTheme="majorHAnsi" w:cs="Arial"/>
                <w:b/>
                <w:bCs/>
                <w:sz w:val="22"/>
                <w:szCs w:val="22"/>
              </w:rPr>
              <w:fldChar w:fldCharType="begin"/>
            </w:r>
            <w:r w:rsidRPr="00316ED9">
              <w:rPr>
                <w:rFonts w:asciiTheme="majorHAnsi" w:hAnsiTheme="majorHAnsi" w:cs="Arial"/>
                <w:b/>
                <w:bCs/>
                <w:sz w:val="22"/>
                <w:szCs w:val="22"/>
              </w:rPr>
              <w:instrText xml:space="preserve"> =b2+b3+b4 </w:instrText>
            </w:r>
            <w:r w:rsidRPr="00316ED9">
              <w:rPr>
                <w:rFonts w:asciiTheme="majorHAnsi" w:hAnsiTheme="majorHAnsi" w:cs="Arial"/>
                <w:b/>
                <w:bCs/>
                <w:sz w:val="22"/>
                <w:szCs w:val="22"/>
              </w:rPr>
              <w:fldChar w:fldCharType="separate"/>
            </w:r>
            <w:r w:rsidR="00272B6D">
              <w:rPr>
                <w:rFonts w:asciiTheme="majorHAnsi" w:hAnsiTheme="majorHAnsi" w:cs="Arial"/>
                <w:b/>
                <w:bCs/>
                <w:noProof/>
                <w:sz w:val="22"/>
                <w:szCs w:val="22"/>
              </w:rPr>
              <w:t>182</w:t>
            </w:r>
            <w:r w:rsidRPr="00316ED9">
              <w:rPr>
                <w:rFonts w:asciiTheme="majorHAnsi" w:hAnsiTheme="majorHAnsi" w:cs="Arial"/>
                <w:b/>
                <w:bCs/>
                <w:sz w:val="22"/>
                <w:szCs w:val="22"/>
              </w:rPr>
              <w:fldChar w:fldCharType="end"/>
            </w:r>
          </w:p>
        </w:tc>
        <w:tc>
          <w:tcPr>
            <w:tcW w:w="1260" w:type="dxa"/>
            <w:hideMark/>
          </w:tcPr>
          <w:p w:rsidR="00A612B1" w:rsidRPr="00316ED9" w:rsidRDefault="00A612B1" w:rsidP="00AF012E">
            <w:pPr>
              <w:pStyle w:val="NormalWeb"/>
              <w:tabs>
                <w:tab w:val="decimal" w:pos="598"/>
              </w:tabs>
              <w:spacing w:before="120" w:beforeAutospacing="0" w:line="276" w:lineRule="auto"/>
              <w:rPr>
                <w:rFonts w:asciiTheme="majorHAnsi" w:hAnsiTheme="majorHAnsi" w:cs="Arial"/>
                <w:b/>
                <w:sz w:val="22"/>
                <w:szCs w:val="22"/>
              </w:rPr>
            </w:pPr>
            <w:r w:rsidRPr="00316ED9">
              <w:rPr>
                <w:rFonts w:asciiTheme="majorHAnsi" w:hAnsiTheme="majorHAnsi" w:cs="Arial"/>
                <w:b/>
                <w:bCs/>
                <w:sz w:val="22"/>
                <w:szCs w:val="22"/>
              </w:rPr>
              <w:fldChar w:fldCharType="begin"/>
            </w:r>
            <w:r w:rsidRPr="00316ED9">
              <w:rPr>
                <w:rFonts w:asciiTheme="majorHAnsi" w:hAnsiTheme="majorHAnsi" w:cs="Arial"/>
                <w:b/>
                <w:bCs/>
                <w:sz w:val="22"/>
                <w:szCs w:val="22"/>
              </w:rPr>
              <w:instrText xml:space="preserve"> =c2+c3+c4 </w:instrText>
            </w:r>
            <w:r w:rsidRPr="00316ED9">
              <w:rPr>
                <w:rFonts w:asciiTheme="majorHAnsi" w:hAnsiTheme="majorHAnsi" w:cs="Arial"/>
                <w:b/>
                <w:bCs/>
                <w:sz w:val="22"/>
                <w:szCs w:val="22"/>
              </w:rPr>
              <w:fldChar w:fldCharType="separate"/>
            </w:r>
            <w:r w:rsidR="00272B6D">
              <w:rPr>
                <w:rFonts w:asciiTheme="majorHAnsi" w:hAnsiTheme="majorHAnsi" w:cs="Arial"/>
                <w:b/>
                <w:bCs/>
                <w:noProof/>
                <w:sz w:val="22"/>
                <w:szCs w:val="22"/>
              </w:rPr>
              <w:t>207</w:t>
            </w:r>
            <w:r w:rsidRPr="00316ED9">
              <w:rPr>
                <w:rFonts w:asciiTheme="majorHAnsi" w:hAnsiTheme="majorHAnsi" w:cs="Arial"/>
                <w:b/>
                <w:bCs/>
                <w:sz w:val="22"/>
                <w:szCs w:val="22"/>
              </w:rPr>
              <w:fldChar w:fldCharType="end"/>
            </w:r>
          </w:p>
        </w:tc>
        <w:tc>
          <w:tcPr>
            <w:tcW w:w="1710" w:type="dxa"/>
          </w:tcPr>
          <w:p w:rsidR="00A612B1" w:rsidRPr="00316ED9" w:rsidRDefault="00A612B1" w:rsidP="00AF012E">
            <w:pPr>
              <w:pStyle w:val="NormalWeb"/>
              <w:tabs>
                <w:tab w:val="decimal" w:pos="654"/>
              </w:tabs>
              <w:spacing w:before="120" w:beforeAutospacing="0" w:line="276" w:lineRule="auto"/>
              <w:rPr>
                <w:rFonts w:asciiTheme="majorHAnsi" w:hAnsiTheme="majorHAnsi" w:cs="Arial"/>
                <w:b/>
                <w:sz w:val="22"/>
                <w:szCs w:val="22"/>
              </w:rPr>
            </w:pPr>
            <w:r w:rsidRPr="00316ED9">
              <w:rPr>
                <w:rFonts w:asciiTheme="majorHAnsi" w:hAnsiTheme="majorHAnsi" w:cs="Arial"/>
                <w:b/>
                <w:bCs/>
                <w:sz w:val="22"/>
                <w:szCs w:val="22"/>
              </w:rPr>
              <w:fldChar w:fldCharType="begin"/>
            </w:r>
            <w:r w:rsidRPr="00316ED9">
              <w:rPr>
                <w:rFonts w:asciiTheme="majorHAnsi" w:hAnsiTheme="majorHAnsi" w:cs="Arial"/>
                <w:b/>
                <w:bCs/>
                <w:sz w:val="22"/>
                <w:szCs w:val="22"/>
              </w:rPr>
              <w:instrText xml:space="preserve"> =d2+d3+d4 </w:instrText>
            </w:r>
            <w:r w:rsidRPr="00316ED9">
              <w:rPr>
                <w:rFonts w:asciiTheme="majorHAnsi" w:hAnsiTheme="majorHAnsi" w:cs="Arial"/>
                <w:b/>
                <w:bCs/>
                <w:sz w:val="22"/>
                <w:szCs w:val="22"/>
              </w:rPr>
              <w:fldChar w:fldCharType="separate"/>
            </w:r>
            <w:r w:rsidR="00272B6D">
              <w:rPr>
                <w:rFonts w:asciiTheme="majorHAnsi" w:hAnsiTheme="majorHAnsi" w:cs="Arial"/>
                <w:b/>
                <w:bCs/>
                <w:noProof/>
                <w:sz w:val="22"/>
                <w:szCs w:val="22"/>
              </w:rPr>
              <w:t>17</w:t>
            </w:r>
            <w:r w:rsidRPr="00316ED9">
              <w:rPr>
                <w:rFonts w:asciiTheme="majorHAnsi" w:hAnsiTheme="majorHAnsi" w:cs="Arial"/>
                <w:b/>
                <w:bCs/>
                <w:sz w:val="22"/>
                <w:szCs w:val="22"/>
              </w:rPr>
              <w:fldChar w:fldCharType="end"/>
            </w:r>
          </w:p>
        </w:tc>
        <w:tc>
          <w:tcPr>
            <w:tcW w:w="1260" w:type="dxa"/>
            <w:hideMark/>
          </w:tcPr>
          <w:p w:rsidR="00A612B1" w:rsidRPr="00316ED9" w:rsidRDefault="00A612B1" w:rsidP="00AF012E">
            <w:pPr>
              <w:pStyle w:val="NormalWeb"/>
              <w:tabs>
                <w:tab w:val="decimal" w:pos="654"/>
              </w:tabs>
              <w:spacing w:before="120" w:beforeAutospacing="0" w:line="276" w:lineRule="auto"/>
              <w:rPr>
                <w:rFonts w:asciiTheme="majorHAnsi" w:hAnsiTheme="majorHAnsi" w:cs="Arial"/>
                <w:b/>
                <w:sz w:val="22"/>
                <w:szCs w:val="22"/>
              </w:rPr>
            </w:pPr>
            <w:r w:rsidRPr="00316ED9">
              <w:rPr>
                <w:rFonts w:asciiTheme="majorHAnsi" w:hAnsiTheme="majorHAnsi" w:cs="Arial"/>
                <w:b/>
                <w:sz w:val="22"/>
                <w:szCs w:val="22"/>
              </w:rPr>
              <w:fldChar w:fldCharType="begin"/>
            </w:r>
            <w:r w:rsidRPr="00316ED9">
              <w:rPr>
                <w:rFonts w:asciiTheme="majorHAnsi" w:hAnsiTheme="majorHAnsi" w:cs="Arial"/>
                <w:b/>
                <w:sz w:val="22"/>
                <w:szCs w:val="22"/>
              </w:rPr>
              <w:instrText xml:space="preserve"> =e2+e3+e4 </w:instrText>
            </w:r>
            <w:r w:rsidRPr="00316ED9">
              <w:rPr>
                <w:rFonts w:asciiTheme="majorHAnsi" w:hAnsiTheme="majorHAnsi" w:cs="Arial"/>
                <w:b/>
                <w:sz w:val="22"/>
                <w:szCs w:val="22"/>
              </w:rPr>
              <w:fldChar w:fldCharType="separate"/>
            </w:r>
            <w:r w:rsidRPr="00316ED9">
              <w:rPr>
                <w:rFonts w:asciiTheme="majorHAnsi" w:hAnsiTheme="majorHAnsi" w:cs="Arial"/>
                <w:b/>
                <w:noProof/>
                <w:sz w:val="22"/>
                <w:szCs w:val="22"/>
              </w:rPr>
              <w:t>246</w:t>
            </w:r>
            <w:r w:rsidRPr="00316ED9">
              <w:rPr>
                <w:rFonts w:asciiTheme="majorHAnsi" w:hAnsiTheme="majorHAnsi" w:cs="Arial"/>
                <w:b/>
                <w:sz w:val="22"/>
                <w:szCs w:val="22"/>
              </w:rPr>
              <w:fldChar w:fldCharType="end"/>
            </w:r>
          </w:p>
        </w:tc>
        <w:tc>
          <w:tcPr>
            <w:tcW w:w="990" w:type="dxa"/>
            <w:hideMark/>
          </w:tcPr>
          <w:p w:rsidR="00A612B1" w:rsidRPr="00316ED9" w:rsidRDefault="00A612B1" w:rsidP="00AF012E">
            <w:pPr>
              <w:pStyle w:val="NormalWeb"/>
              <w:tabs>
                <w:tab w:val="decimal" w:pos="687"/>
              </w:tabs>
              <w:spacing w:before="120" w:beforeAutospacing="0" w:line="276" w:lineRule="auto"/>
              <w:rPr>
                <w:rFonts w:asciiTheme="majorHAnsi" w:hAnsiTheme="majorHAnsi" w:cs="Arial"/>
                <w:b/>
                <w:sz w:val="22"/>
                <w:szCs w:val="22"/>
              </w:rPr>
            </w:pPr>
            <w:r w:rsidRPr="00316ED9">
              <w:rPr>
                <w:rFonts w:asciiTheme="majorHAnsi" w:hAnsiTheme="majorHAnsi" w:cs="Arial"/>
                <w:b/>
                <w:bCs/>
                <w:sz w:val="22"/>
                <w:szCs w:val="22"/>
              </w:rPr>
              <w:fldChar w:fldCharType="begin"/>
            </w:r>
            <w:r w:rsidRPr="00316ED9">
              <w:rPr>
                <w:rFonts w:asciiTheme="majorHAnsi" w:hAnsiTheme="majorHAnsi" w:cs="Arial"/>
                <w:b/>
                <w:bCs/>
                <w:sz w:val="22"/>
                <w:szCs w:val="22"/>
              </w:rPr>
              <w:instrText xml:space="preserve"> =f2+f3+f4 </w:instrText>
            </w:r>
            <w:r w:rsidRPr="00316ED9">
              <w:rPr>
                <w:rFonts w:asciiTheme="majorHAnsi" w:hAnsiTheme="majorHAnsi" w:cs="Arial"/>
                <w:b/>
                <w:bCs/>
                <w:sz w:val="22"/>
                <w:szCs w:val="22"/>
              </w:rPr>
              <w:fldChar w:fldCharType="separate"/>
            </w:r>
            <w:r w:rsidR="00272B6D">
              <w:rPr>
                <w:rFonts w:asciiTheme="majorHAnsi" w:hAnsiTheme="majorHAnsi" w:cs="Arial"/>
                <w:b/>
                <w:bCs/>
                <w:noProof/>
                <w:sz w:val="22"/>
                <w:szCs w:val="22"/>
              </w:rPr>
              <w:t>652</w:t>
            </w:r>
            <w:r w:rsidRPr="00316ED9">
              <w:rPr>
                <w:rFonts w:asciiTheme="majorHAnsi" w:hAnsiTheme="majorHAnsi" w:cs="Arial"/>
                <w:b/>
                <w:bCs/>
                <w:sz w:val="22"/>
                <w:szCs w:val="22"/>
              </w:rPr>
              <w:fldChar w:fldCharType="end"/>
            </w:r>
          </w:p>
        </w:tc>
      </w:tr>
      <w:tr w:rsidR="00A612B1" w:rsidRPr="00316ED9" w:rsidTr="00AF012E">
        <w:tc>
          <w:tcPr>
            <w:tcW w:w="2520" w:type="dxa"/>
          </w:tcPr>
          <w:p w:rsidR="00A612B1" w:rsidRPr="00316ED9" w:rsidRDefault="00A612B1" w:rsidP="00AF012E">
            <w:pPr>
              <w:pStyle w:val="NormalWeb"/>
              <w:keepNext/>
              <w:spacing w:line="276" w:lineRule="auto"/>
              <w:rPr>
                <w:rFonts w:asciiTheme="majorHAnsi" w:hAnsiTheme="majorHAnsi" w:cs="Arial"/>
                <w:i/>
                <w:sz w:val="22"/>
                <w:szCs w:val="22"/>
              </w:rPr>
            </w:pPr>
            <w:r w:rsidRPr="00316ED9">
              <w:rPr>
                <w:rFonts w:asciiTheme="majorHAnsi" w:hAnsiTheme="majorHAnsi" w:cs="Arial"/>
                <w:i/>
                <w:sz w:val="22"/>
                <w:szCs w:val="22"/>
              </w:rPr>
              <w:t>Transitioning</w:t>
            </w:r>
          </w:p>
        </w:tc>
        <w:tc>
          <w:tcPr>
            <w:tcW w:w="1170" w:type="dxa"/>
          </w:tcPr>
          <w:p w:rsidR="00A612B1" w:rsidRPr="00316ED9" w:rsidRDefault="00A612B1" w:rsidP="00AF012E">
            <w:pPr>
              <w:pStyle w:val="NormalWeb"/>
              <w:keepNext/>
              <w:tabs>
                <w:tab w:val="decimal" w:pos="602"/>
              </w:tabs>
              <w:spacing w:line="276" w:lineRule="auto"/>
              <w:ind w:right="242"/>
              <w:rPr>
                <w:rFonts w:asciiTheme="majorHAnsi" w:hAnsiTheme="majorHAnsi" w:cs="Arial"/>
                <w:i/>
                <w:sz w:val="22"/>
                <w:szCs w:val="22"/>
              </w:rPr>
            </w:pPr>
          </w:p>
        </w:tc>
        <w:tc>
          <w:tcPr>
            <w:tcW w:w="1260" w:type="dxa"/>
          </w:tcPr>
          <w:p w:rsidR="00A612B1" w:rsidRPr="00316ED9" w:rsidRDefault="00A612B1" w:rsidP="00272B6D">
            <w:pPr>
              <w:pStyle w:val="NormalWeb"/>
              <w:keepNext/>
              <w:tabs>
                <w:tab w:val="decimal" w:pos="598"/>
              </w:tabs>
              <w:spacing w:line="276" w:lineRule="auto"/>
              <w:rPr>
                <w:rFonts w:asciiTheme="majorHAnsi" w:hAnsiTheme="majorHAnsi" w:cs="Arial"/>
                <w:i/>
                <w:sz w:val="22"/>
                <w:szCs w:val="22"/>
              </w:rPr>
            </w:pPr>
            <w:r w:rsidRPr="00316ED9">
              <w:rPr>
                <w:rFonts w:asciiTheme="majorHAnsi" w:hAnsiTheme="majorHAnsi" w:cs="Arial"/>
                <w:i/>
                <w:sz w:val="22"/>
                <w:szCs w:val="22"/>
              </w:rPr>
              <w:t>4</w:t>
            </w:r>
            <w:r w:rsidR="00272B6D">
              <w:rPr>
                <w:rFonts w:asciiTheme="majorHAnsi" w:hAnsiTheme="majorHAnsi" w:cs="Arial"/>
                <w:i/>
                <w:sz w:val="22"/>
                <w:szCs w:val="22"/>
              </w:rPr>
              <w:t>2</w:t>
            </w:r>
          </w:p>
        </w:tc>
        <w:tc>
          <w:tcPr>
            <w:tcW w:w="1710" w:type="dxa"/>
          </w:tcPr>
          <w:p w:rsidR="00A612B1" w:rsidRPr="00316ED9" w:rsidRDefault="00A612B1" w:rsidP="00AF012E">
            <w:pPr>
              <w:pStyle w:val="NormalWeb"/>
              <w:keepNext/>
              <w:tabs>
                <w:tab w:val="decimal" w:pos="654"/>
              </w:tabs>
              <w:spacing w:line="276" w:lineRule="auto"/>
              <w:rPr>
                <w:rFonts w:asciiTheme="majorHAnsi" w:hAnsiTheme="majorHAnsi" w:cs="Arial"/>
                <w:i/>
                <w:sz w:val="22"/>
                <w:szCs w:val="22"/>
              </w:rPr>
            </w:pPr>
          </w:p>
        </w:tc>
        <w:tc>
          <w:tcPr>
            <w:tcW w:w="1260" w:type="dxa"/>
          </w:tcPr>
          <w:p w:rsidR="00A612B1" w:rsidRPr="00316ED9" w:rsidRDefault="00A612B1" w:rsidP="00AF012E">
            <w:pPr>
              <w:pStyle w:val="NormalWeb"/>
              <w:keepNext/>
              <w:tabs>
                <w:tab w:val="decimal" w:pos="654"/>
              </w:tabs>
              <w:spacing w:line="276" w:lineRule="auto"/>
              <w:rPr>
                <w:rFonts w:asciiTheme="majorHAnsi" w:hAnsiTheme="majorHAnsi" w:cs="Arial"/>
                <w:i/>
                <w:sz w:val="22"/>
                <w:szCs w:val="22"/>
              </w:rPr>
            </w:pPr>
            <w:r w:rsidRPr="00316ED9">
              <w:rPr>
                <w:rFonts w:asciiTheme="majorHAnsi" w:hAnsiTheme="majorHAnsi" w:cs="Arial"/>
                <w:i/>
                <w:sz w:val="22"/>
                <w:szCs w:val="22"/>
              </w:rPr>
              <w:t>3</w:t>
            </w:r>
          </w:p>
        </w:tc>
        <w:tc>
          <w:tcPr>
            <w:tcW w:w="990" w:type="dxa"/>
          </w:tcPr>
          <w:p w:rsidR="00A612B1" w:rsidRPr="00316ED9" w:rsidRDefault="00A612B1" w:rsidP="00AF012E">
            <w:pPr>
              <w:pStyle w:val="NormalWeb"/>
              <w:keepNext/>
              <w:tabs>
                <w:tab w:val="decimal" w:pos="687"/>
              </w:tabs>
              <w:spacing w:line="276" w:lineRule="auto"/>
              <w:rPr>
                <w:rFonts w:asciiTheme="majorHAnsi" w:hAnsiTheme="majorHAnsi" w:cs="Arial"/>
                <w:i/>
                <w:sz w:val="22"/>
                <w:szCs w:val="22"/>
              </w:rPr>
            </w:pPr>
            <w:r w:rsidRPr="00316ED9">
              <w:rPr>
                <w:rFonts w:asciiTheme="majorHAnsi" w:hAnsiTheme="majorHAnsi" w:cs="Arial"/>
                <w:i/>
                <w:sz w:val="22"/>
                <w:szCs w:val="22"/>
              </w:rPr>
              <w:fldChar w:fldCharType="begin"/>
            </w:r>
            <w:r w:rsidRPr="00316ED9">
              <w:rPr>
                <w:rFonts w:asciiTheme="majorHAnsi" w:hAnsiTheme="majorHAnsi" w:cs="Arial"/>
                <w:i/>
                <w:sz w:val="22"/>
                <w:szCs w:val="22"/>
              </w:rPr>
              <w:instrText xml:space="preserve"> =c6+e6 </w:instrText>
            </w:r>
            <w:r w:rsidRPr="00316ED9">
              <w:rPr>
                <w:rFonts w:asciiTheme="majorHAnsi" w:hAnsiTheme="majorHAnsi" w:cs="Arial"/>
                <w:i/>
                <w:sz w:val="22"/>
                <w:szCs w:val="22"/>
              </w:rPr>
              <w:fldChar w:fldCharType="separate"/>
            </w:r>
            <w:r w:rsidR="00272B6D">
              <w:rPr>
                <w:rFonts w:asciiTheme="majorHAnsi" w:hAnsiTheme="majorHAnsi" w:cs="Arial"/>
                <w:i/>
                <w:noProof/>
                <w:sz w:val="22"/>
                <w:szCs w:val="22"/>
              </w:rPr>
              <w:t>45</w:t>
            </w:r>
            <w:r w:rsidRPr="00316ED9">
              <w:rPr>
                <w:rFonts w:asciiTheme="majorHAnsi" w:hAnsiTheme="majorHAnsi" w:cs="Arial"/>
                <w:i/>
                <w:sz w:val="22"/>
                <w:szCs w:val="22"/>
              </w:rPr>
              <w:fldChar w:fldCharType="end"/>
            </w:r>
          </w:p>
        </w:tc>
      </w:tr>
    </w:tbl>
    <w:p w:rsidR="00A612B1" w:rsidRPr="00316ED9" w:rsidRDefault="00A612B1" w:rsidP="00A612B1">
      <w:pPr>
        <w:tabs>
          <w:tab w:val="left" w:pos="-720"/>
        </w:tabs>
        <w:suppressAutoHyphens/>
        <w:ind w:left="540"/>
        <w:rPr>
          <w:rFonts w:asciiTheme="majorHAnsi" w:hAnsiTheme="majorHAnsi" w:cs="Arial"/>
          <w:i/>
          <w:sz w:val="18"/>
          <w:szCs w:val="18"/>
        </w:rPr>
      </w:pPr>
    </w:p>
    <w:p w:rsidR="00A612B1" w:rsidRPr="006B7522" w:rsidRDefault="00A612B1" w:rsidP="00A612B1">
      <w:pPr>
        <w:tabs>
          <w:tab w:val="left" w:pos="-720"/>
        </w:tabs>
        <w:suppressAutoHyphens/>
        <w:ind w:left="540" w:right="-360"/>
        <w:rPr>
          <w:rFonts w:asciiTheme="majorHAnsi" w:hAnsiTheme="majorHAnsi" w:cs="Arial"/>
          <w:i/>
          <w:szCs w:val="22"/>
        </w:rPr>
      </w:pPr>
      <w:r w:rsidRPr="00316ED9">
        <w:rPr>
          <w:rFonts w:asciiTheme="majorHAnsi" w:hAnsiTheme="majorHAnsi" w:cs="Arial"/>
          <w:i/>
          <w:szCs w:val="22"/>
        </w:rPr>
        <w:t>NOTE: OT and OTA programs transitioning to a higher degree level are included in the total count.</w:t>
      </w:r>
    </w:p>
    <w:p w:rsidR="00A612B1" w:rsidRPr="00E9747F" w:rsidRDefault="00A612B1" w:rsidP="00A612B1">
      <w:pPr>
        <w:tabs>
          <w:tab w:val="left" w:pos="-720"/>
        </w:tabs>
        <w:suppressAutoHyphens/>
        <w:rPr>
          <w:rFonts w:asciiTheme="majorHAnsi" w:hAnsiTheme="majorHAnsi" w:cs="Arial"/>
          <w:szCs w:val="22"/>
        </w:rPr>
      </w:pPr>
    </w:p>
    <w:p w:rsidR="00976479" w:rsidRPr="00446848" w:rsidRDefault="00703330" w:rsidP="00D91276">
      <w:pPr>
        <w:tabs>
          <w:tab w:val="left" w:pos="-720"/>
        </w:tabs>
        <w:suppressAutoHyphens/>
        <w:rPr>
          <w:rFonts w:asciiTheme="majorHAnsi" w:hAnsiTheme="majorHAnsi" w:cs="Arial"/>
          <w:szCs w:val="22"/>
        </w:rPr>
      </w:pPr>
      <w:r w:rsidRPr="00446848">
        <w:rPr>
          <w:rFonts w:asciiTheme="majorHAnsi" w:hAnsiTheme="majorHAnsi" w:cs="Arial"/>
          <w:szCs w:val="22"/>
        </w:rPr>
        <w:t>Additional information regarding occupational therapy accreditation may be obtained from the ACOTE Web page (</w:t>
      </w:r>
      <w:hyperlink r:id="rId9" w:history="1">
        <w:r w:rsidRPr="00446848">
          <w:rPr>
            <w:rStyle w:val="Hyperlink"/>
            <w:rFonts w:asciiTheme="majorHAnsi" w:hAnsiTheme="majorHAnsi" w:cs="Arial"/>
            <w:szCs w:val="22"/>
          </w:rPr>
          <w:t>www.acoteonline.org</w:t>
        </w:r>
      </w:hyperlink>
      <w:r w:rsidRPr="00446848">
        <w:rPr>
          <w:rFonts w:asciiTheme="majorHAnsi" w:hAnsiTheme="majorHAnsi" w:cs="Arial"/>
          <w:szCs w:val="22"/>
        </w:rPr>
        <w:t>) or from accreditation staff at (301) 652-6611 x</w:t>
      </w:r>
      <w:r w:rsidR="00087979">
        <w:rPr>
          <w:rFonts w:asciiTheme="majorHAnsi" w:hAnsiTheme="majorHAnsi" w:cs="Arial"/>
          <w:szCs w:val="22"/>
        </w:rPr>
        <w:t>2042</w:t>
      </w:r>
      <w:r w:rsidRPr="00446848">
        <w:rPr>
          <w:rFonts w:asciiTheme="majorHAnsi" w:hAnsiTheme="majorHAnsi" w:cs="Arial"/>
          <w:szCs w:val="22"/>
        </w:rPr>
        <w:t xml:space="preserve"> or </w:t>
      </w:r>
      <w:hyperlink r:id="rId10" w:history="1">
        <w:r w:rsidRPr="00446848">
          <w:rPr>
            <w:rStyle w:val="Hyperlink"/>
            <w:rFonts w:asciiTheme="majorHAnsi" w:hAnsiTheme="majorHAnsi" w:cs="Arial"/>
            <w:szCs w:val="22"/>
          </w:rPr>
          <w:t>accred@aota.org</w:t>
        </w:r>
      </w:hyperlink>
      <w:r w:rsidR="00D42227" w:rsidRPr="00446848">
        <w:rPr>
          <w:rFonts w:asciiTheme="majorHAnsi" w:hAnsiTheme="majorHAnsi" w:cs="Arial"/>
          <w:szCs w:val="22"/>
        </w:rPr>
        <w:t>.</w:t>
      </w:r>
    </w:p>
    <w:sectPr w:rsidR="00976479" w:rsidRPr="00446848" w:rsidSect="008C709D">
      <w:footerReference w:type="default" r:id="rId11"/>
      <w:endnotePr>
        <w:numFmt w:val="decimal"/>
      </w:endnotePr>
      <w:type w:val="continuous"/>
      <w:pgSz w:w="12240" w:h="15840" w:code="1"/>
      <w:pgMar w:top="720" w:right="1440" w:bottom="720" w:left="1440" w:header="144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6B1" w:rsidRDefault="00E876B1">
      <w:pPr>
        <w:spacing w:line="20" w:lineRule="exact"/>
      </w:pPr>
    </w:p>
  </w:endnote>
  <w:endnote w:type="continuationSeparator" w:id="0">
    <w:p w:rsidR="00E876B1" w:rsidRDefault="00E876B1">
      <w:r>
        <w:t xml:space="preserve"> </w:t>
      </w:r>
    </w:p>
  </w:endnote>
  <w:endnote w:type="continuationNotice" w:id="1">
    <w:p w:rsidR="00E876B1" w:rsidRDefault="00E876B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MathA">
    <w:altName w:val="Times New Roman"/>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Letter Gothic">
    <w:altName w:val="Courier New"/>
    <w:charset w:val="00"/>
    <w:family w:val="auto"/>
    <w:pitch w:val="default"/>
  </w:font>
  <w:font w:name="Bookman">
    <w:altName w:val="Bookman Old Style"/>
    <w:panose1 w:val="00000000000000000000"/>
    <w:charset w:val="00"/>
    <w:family w:val="roman"/>
    <w:notTrueType/>
    <w:pitch w:val="default"/>
    <w:sig w:usb0="00000003" w:usb1="00000000" w:usb2="00000000" w:usb3="00000000" w:csb0="00000001" w:csb1="00000000"/>
  </w:font>
  <w:font w:name="Westminster">
    <w:altName w:val="Harrington"/>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098177"/>
      <w:docPartObj>
        <w:docPartGallery w:val="Page Numbers (Bottom of Page)"/>
        <w:docPartUnique/>
      </w:docPartObj>
    </w:sdtPr>
    <w:sdtEndPr>
      <w:rPr>
        <w:rFonts w:ascii="Arial" w:hAnsi="Arial" w:cs="Arial"/>
        <w:noProof/>
      </w:rPr>
    </w:sdtEndPr>
    <w:sdtContent>
      <w:p w:rsidR="00E876B1" w:rsidRPr="005F1F2A" w:rsidRDefault="00E876B1">
        <w:pPr>
          <w:pStyle w:val="Footer"/>
          <w:jc w:val="right"/>
          <w:rPr>
            <w:rFonts w:ascii="Arial" w:hAnsi="Arial" w:cs="Arial"/>
          </w:rPr>
        </w:pPr>
        <w:r w:rsidRPr="005F1F2A">
          <w:rPr>
            <w:rFonts w:ascii="Arial" w:hAnsi="Arial" w:cs="Arial"/>
          </w:rPr>
          <w:fldChar w:fldCharType="begin"/>
        </w:r>
        <w:r w:rsidRPr="005F1F2A">
          <w:rPr>
            <w:rFonts w:ascii="Arial" w:hAnsi="Arial" w:cs="Arial"/>
          </w:rPr>
          <w:instrText xml:space="preserve"> PAGE   \* MERGEFORMAT </w:instrText>
        </w:r>
        <w:r w:rsidRPr="005F1F2A">
          <w:rPr>
            <w:rFonts w:ascii="Arial" w:hAnsi="Arial" w:cs="Arial"/>
          </w:rPr>
          <w:fldChar w:fldCharType="separate"/>
        </w:r>
        <w:r w:rsidR="006F043A">
          <w:rPr>
            <w:rFonts w:ascii="Arial" w:hAnsi="Arial" w:cs="Arial"/>
            <w:noProof/>
          </w:rPr>
          <w:t>1</w:t>
        </w:r>
        <w:r w:rsidRPr="005F1F2A">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6B1" w:rsidRDefault="00E876B1">
      <w:r>
        <w:separator/>
      </w:r>
    </w:p>
  </w:footnote>
  <w:footnote w:type="continuationSeparator" w:id="0">
    <w:p w:rsidR="00E876B1" w:rsidRDefault="00E87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37FD8"/>
    <w:multiLevelType w:val="hybridMultilevel"/>
    <w:tmpl w:val="44784358"/>
    <w:lvl w:ilvl="0" w:tplc="EAF428E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614FB"/>
    <w:multiLevelType w:val="singleLevel"/>
    <w:tmpl w:val="23909EFE"/>
    <w:lvl w:ilvl="0">
      <w:numFmt w:val="bullet"/>
      <w:lvlText w:val=""/>
      <w:lvlJc w:val="left"/>
      <w:pPr>
        <w:tabs>
          <w:tab w:val="num" w:pos="480"/>
        </w:tabs>
        <w:ind w:left="480" w:hanging="480"/>
      </w:pPr>
      <w:rPr>
        <w:rFonts w:ascii="WP MathA" w:hAnsi="WP MathA" w:hint="default"/>
      </w:rPr>
    </w:lvl>
  </w:abstractNum>
  <w:abstractNum w:abstractNumId="3" w15:restartNumberingAfterBreak="0">
    <w:nsid w:val="04BD7538"/>
    <w:multiLevelType w:val="singleLevel"/>
    <w:tmpl w:val="D33659AE"/>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054F4CF5"/>
    <w:multiLevelType w:val="singleLevel"/>
    <w:tmpl w:val="D33659AE"/>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08F14605"/>
    <w:multiLevelType w:val="singleLevel"/>
    <w:tmpl w:val="FFFFFFFF"/>
    <w:lvl w:ilvl="0">
      <w:start w:val="1"/>
      <w:numFmt w:val="bullet"/>
      <w:lvlText w:val=""/>
      <w:legacy w:legacy="1" w:legacySpace="0" w:legacyIndent="240"/>
      <w:lvlJc w:val="left"/>
      <w:pPr>
        <w:ind w:left="240" w:hanging="240"/>
      </w:pPr>
      <w:rPr>
        <w:rFonts w:ascii="Symbol" w:hAnsi="Symbol" w:hint="default"/>
      </w:rPr>
    </w:lvl>
  </w:abstractNum>
  <w:abstractNum w:abstractNumId="6" w15:restartNumberingAfterBreak="0">
    <w:nsid w:val="0BFE41B2"/>
    <w:multiLevelType w:val="hybridMultilevel"/>
    <w:tmpl w:val="292832E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062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032D14"/>
    <w:multiLevelType w:val="singleLevel"/>
    <w:tmpl w:val="23909EFE"/>
    <w:lvl w:ilvl="0">
      <w:numFmt w:val="bullet"/>
      <w:lvlText w:val=""/>
      <w:lvlJc w:val="left"/>
      <w:pPr>
        <w:tabs>
          <w:tab w:val="num" w:pos="480"/>
        </w:tabs>
        <w:ind w:left="480" w:hanging="480"/>
      </w:pPr>
      <w:rPr>
        <w:rFonts w:ascii="WP MathA" w:hAnsi="WP MathA" w:hint="default"/>
      </w:rPr>
    </w:lvl>
  </w:abstractNum>
  <w:abstractNum w:abstractNumId="9" w15:restartNumberingAfterBreak="0">
    <w:nsid w:val="18BF1545"/>
    <w:multiLevelType w:val="singleLevel"/>
    <w:tmpl w:val="FFFFFFFF"/>
    <w:lvl w:ilvl="0">
      <w:start w:val="1"/>
      <w:numFmt w:val="bullet"/>
      <w:lvlText w:val=""/>
      <w:legacy w:legacy="1" w:legacySpace="0" w:legacyIndent="240"/>
      <w:lvlJc w:val="left"/>
      <w:pPr>
        <w:ind w:left="240" w:hanging="240"/>
      </w:pPr>
      <w:rPr>
        <w:rFonts w:ascii="Symbol" w:hAnsi="Symbol" w:hint="default"/>
      </w:rPr>
    </w:lvl>
  </w:abstractNum>
  <w:abstractNum w:abstractNumId="10" w15:restartNumberingAfterBreak="0">
    <w:nsid w:val="1CFC399C"/>
    <w:multiLevelType w:val="singleLevel"/>
    <w:tmpl w:val="D33659AE"/>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23E54D2F"/>
    <w:multiLevelType w:val="hybridMultilevel"/>
    <w:tmpl w:val="B822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9040B"/>
    <w:multiLevelType w:val="singleLevel"/>
    <w:tmpl w:val="A3CC6F92"/>
    <w:lvl w:ilvl="0">
      <w:start w:val="2"/>
      <w:numFmt w:val="bullet"/>
      <w:lvlText w:val=""/>
      <w:lvlJc w:val="left"/>
      <w:pPr>
        <w:tabs>
          <w:tab w:val="num" w:pos="720"/>
        </w:tabs>
        <w:ind w:left="720" w:hanging="720"/>
      </w:pPr>
      <w:rPr>
        <w:rFonts w:ascii="WP MathA" w:hAnsi="WP MathA" w:hint="default"/>
      </w:rPr>
    </w:lvl>
  </w:abstractNum>
  <w:abstractNum w:abstractNumId="13" w15:restartNumberingAfterBreak="0">
    <w:nsid w:val="2BE53C89"/>
    <w:multiLevelType w:val="singleLevel"/>
    <w:tmpl w:val="D33659AE"/>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4F4C4EDA"/>
    <w:multiLevelType w:val="hybridMultilevel"/>
    <w:tmpl w:val="98F2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D726C8"/>
    <w:multiLevelType w:val="singleLevel"/>
    <w:tmpl w:val="D33659AE"/>
    <w:lvl w:ilvl="0">
      <w:start w:val="1"/>
      <w:numFmt w:val="bullet"/>
      <w:lvlText w:val=""/>
      <w:lvlJc w:val="left"/>
      <w:pPr>
        <w:tabs>
          <w:tab w:val="num" w:pos="720"/>
        </w:tabs>
        <w:ind w:left="720" w:hanging="720"/>
      </w:pPr>
      <w:rPr>
        <w:rFonts w:ascii="Symbol" w:hAnsi="Symbol" w:hint="default"/>
      </w:rPr>
    </w:lvl>
  </w:abstractNum>
  <w:abstractNum w:abstractNumId="16" w15:restartNumberingAfterBreak="0">
    <w:nsid w:val="62BF76CF"/>
    <w:multiLevelType w:val="hybridMultilevel"/>
    <w:tmpl w:val="7A707FA6"/>
    <w:lvl w:ilvl="0" w:tplc="422627A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B51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FE51AF"/>
    <w:multiLevelType w:val="singleLevel"/>
    <w:tmpl w:val="D33659AE"/>
    <w:lvl w:ilvl="0">
      <w:start w:val="1"/>
      <w:numFmt w:val="bullet"/>
      <w:lvlText w:val=""/>
      <w:lvlJc w:val="left"/>
      <w:pPr>
        <w:tabs>
          <w:tab w:val="num" w:pos="720"/>
        </w:tabs>
        <w:ind w:left="720" w:hanging="720"/>
      </w:pPr>
      <w:rPr>
        <w:rFonts w:ascii="Symbol" w:hAnsi="Symbol" w:hint="default"/>
      </w:rPr>
    </w:lvl>
  </w:abstractNum>
  <w:abstractNum w:abstractNumId="19" w15:restartNumberingAfterBreak="0">
    <w:nsid w:val="70D31867"/>
    <w:multiLevelType w:val="hybridMultilevel"/>
    <w:tmpl w:val="DB889AD6"/>
    <w:lvl w:ilvl="0" w:tplc="422627A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237B43"/>
    <w:multiLevelType w:val="singleLevel"/>
    <w:tmpl w:val="23909EFE"/>
    <w:lvl w:ilvl="0">
      <w:numFmt w:val="bullet"/>
      <w:lvlText w:val=""/>
      <w:lvlJc w:val="left"/>
      <w:pPr>
        <w:tabs>
          <w:tab w:val="num" w:pos="480"/>
        </w:tabs>
        <w:ind w:left="480" w:hanging="480"/>
      </w:pPr>
      <w:rPr>
        <w:rFonts w:ascii="WP MathA" w:hAnsi="WP MathA" w:hint="default"/>
      </w:rPr>
    </w:lvl>
  </w:abstractNum>
  <w:abstractNum w:abstractNumId="21" w15:restartNumberingAfterBreak="0">
    <w:nsid w:val="72E337D1"/>
    <w:multiLevelType w:val="singleLevel"/>
    <w:tmpl w:val="D33659AE"/>
    <w:lvl w:ilvl="0">
      <w:start w:val="1"/>
      <w:numFmt w:val="bullet"/>
      <w:lvlText w:val=""/>
      <w:lvlJc w:val="left"/>
      <w:pPr>
        <w:tabs>
          <w:tab w:val="num" w:pos="720"/>
        </w:tabs>
        <w:ind w:left="720" w:hanging="720"/>
      </w:pPr>
      <w:rPr>
        <w:rFonts w:ascii="Symbol" w:hAnsi="Symbol" w:hint="default"/>
      </w:rPr>
    </w:lvl>
  </w:abstractNum>
  <w:abstractNum w:abstractNumId="22" w15:restartNumberingAfterBreak="0">
    <w:nsid w:val="74C33DA0"/>
    <w:multiLevelType w:val="singleLevel"/>
    <w:tmpl w:val="A4642C6E"/>
    <w:lvl w:ilvl="0">
      <w:start w:val="1"/>
      <w:numFmt w:val="bullet"/>
      <w:lvlText w:val=""/>
      <w:lvlJc w:val="left"/>
      <w:pPr>
        <w:tabs>
          <w:tab w:val="num" w:pos="1440"/>
        </w:tabs>
        <w:ind w:left="1224" w:hanging="144"/>
      </w:pPr>
      <w:rPr>
        <w:rFonts w:ascii="Symbol" w:hAnsi="Symbol" w:hint="default"/>
      </w:rPr>
    </w:lvl>
  </w:abstractNum>
  <w:abstractNum w:abstractNumId="23" w15:restartNumberingAfterBreak="0">
    <w:nsid w:val="79586845"/>
    <w:multiLevelType w:val="hybridMultilevel"/>
    <w:tmpl w:val="D5E2D5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426D41"/>
    <w:multiLevelType w:val="singleLevel"/>
    <w:tmpl w:val="D33659AE"/>
    <w:lvl w:ilvl="0">
      <w:start w:val="1"/>
      <w:numFmt w:val="bullet"/>
      <w:lvlText w:val=""/>
      <w:lvlJc w:val="left"/>
      <w:pPr>
        <w:tabs>
          <w:tab w:val="num" w:pos="720"/>
        </w:tabs>
        <w:ind w:left="720" w:hanging="720"/>
      </w:pPr>
      <w:rPr>
        <w:rFonts w:ascii="Symbol" w:hAnsi="Symbol"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12"/>
  </w:num>
  <w:num w:numId="3">
    <w:abstractNumId w:val="7"/>
  </w:num>
  <w:num w:numId="4">
    <w:abstractNumId w:val="17"/>
  </w:num>
  <w:num w:numId="5">
    <w:abstractNumId w:val="5"/>
  </w:num>
  <w:num w:numId="6">
    <w:abstractNumId w:val="20"/>
  </w:num>
  <w:num w:numId="7">
    <w:abstractNumId w:val="8"/>
  </w:num>
  <w:num w:numId="8">
    <w:abstractNumId w:val="2"/>
  </w:num>
  <w:num w:numId="9">
    <w:abstractNumId w:val="22"/>
  </w:num>
  <w:num w:numId="10">
    <w:abstractNumId w:val="18"/>
  </w:num>
  <w:num w:numId="11">
    <w:abstractNumId w:val="21"/>
  </w:num>
  <w:num w:numId="12">
    <w:abstractNumId w:val="15"/>
  </w:num>
  <w:num w:numId="13">
    <w:abstractNumId w:val="3"/>
  </w:num>
  <w:num w:numId="14">
    <w:abstractNumId w:val="13"/>
  </w:num>
  <w:num w:numId="15">
    <w:abstractNumId w:val="4"/>
  </w:num>
  <w:num w:numId="16">
    <w:abstractNumId w:val="10"/>
  </w:num>
  <w:num w:numId="17">
    <w:abstractNumId w:val="24"/>
  </w:num>
  <w:num w:numId="18">
    <w:abstractNumId w:val="9"/>
  </w:num>
  <w:num w:numId="19">
    <w:abstractNumId w:val="14"/>
  </w:num>
  <w:num w:numId="20">
    <w:abstractNumId w:val="16"/>
  </w:num>
  <w:num w:numId="21">
    <w:abstractNumId w:val="19"/>
  </w:num>
  <w:num w:numId="22">
    <w:abstractNumId w:val="6"/>
  </w:num>
  <w:num w:numId="23">
    <w:abstractNumId w:val="11"/>
  </w:num>
  <w:num w:numId="24">
    <w:abstractNumId w:val="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enu v:ext="edit" fillcolor="none"/>
    </o:shapedefaults>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11"/>
    <w:rsid w:val="000023F1"/>
    <w:rsid w:val="000035CB"/>
    <w:rsid w:val="00005F49"/>
    <w:rsid w:val="00012D6F"/>
    <w:rsid w:val="00014CFB"/>
    <w:rsid w:val="000155D9"/>
    <w:rsid w:val="00015B97"/>
    <w:rsid w:val="000160B7"/>
    <w:rsid w:val="0002133A"/>
    <w:rsid w:val="00021A24"/>
    <w:rsid w:val="00023235"/>
    <w:rsid w:val="000264AB"/>
    <w:rsid w:val="00026E0B"/>
    <w:rsid w:val="00027D92"/>
    <w:rsid w:val="00030773"/>
    <w:rsid w:val="000331EB"/>
    <w:rsid w:val="0003353A"/>
    <w:rsid w:val="00035B6A"/>
    <w:rsid w:val="000366BE"/>
    <w:rsid w:val="00037392"/>
    <w:rsid w:val="00037FA5"/>
    <w:rsid w:val="0004002B"/>
    <w:rsid w:val="00040559"/>
    <w:rsid w:val="00043D3C"/>
    <w:rsid w:val="00044170"/>
    <w:rsid w:val="0004506A"/>
    <w:rsid w:val="00053756"/>
    <w:rsid w:val="00053F07"/>
    <w:rsid w:val="000550E2"/>
    <w:rsid w:val="0005567B"/>
    <w:rsid w:val="00056A07"/>
    <w:rsid w:val="00056A88"/>
    <w:rsid w:val="0006075D"/>
    <w:rsid w:val="00064A20"/>
    <w:rsid w:val="00065BCD"/>
    <w:rsid w:val="0006684A"/>
    <w:rsid w:val="000707ED"/>
    <w:rsid w:val="000741F2"/>
    <w:rsid w:val="0007497A"/>
    <w:rsid w:val="0007696F"/>
    <w:rsid w:val="000809D5"/>
    <w:rsid w:val="000823F4"/>
    <w:rsid w:val="0008619A"/>
    <w:rsid w:val="00087012"/>
    <w:rsid w:val="00087979"/>
    <w:rsid w:val="00090421"/>
    <w:rsid w:val="000924DB"/>
    <w:rsid w:val="00096087"/>
    <w:rsid w:val="000A02E0"/>
    <w:rsid w:val="000A0A8E"/>
    <w:rsid w:val="000A3560"/>
    <w:rsid w:val="000A5722"/>
    <w:rsid w:val="000A737B"/>
    <w:rsid w:val="000B0FD5"/>
    <w:rsid w:val="000B124C"/>
    <w:rsid w:val="000B3366"/>
    <w:rsid w:val="000C2A59"/>
    <w:rsid w:val="000C3BC4"/>
    <w:rsid w:val="000C5421"/>
    <w:rsid w:val="000C7911"/>
    <w:rsid w:val="000D0741"/>
    <w:rsid w:val="000D1A66"/>
    <w:rsid w:val="000D4B50"/>
    <w:rsid w:val="000D4BDB"/>
    <w:rsid w:val="000D6DDB"/>
    <w:rsid w:val="000D730D"/>
    <w:rsid w:val="000D7F76"/>
    <w:rsid w:val="000E07DE"/>
    <w:rsid w:val="000E2D2A"/>
    <w:rsid w:val="000F2F2F"/>
    <w:rsid w:val="000F770A"/>
    <w:rsid w:val="000F7F90"/>
    <w:rsid w:val="0010077B"/>
    <w:rsid w:val="001034AE"/>
    <w:rsid w:val="001037BD"/>
    <w:rsid w:val="00106CDB"/>
    <w:rsid w:val="0010761B"/>
    <w:rsid w:val="00107775"/>
    <w:rsid w:val="0011055B"/>
    <w:rsid w:val="00111452"/>
    <w:rsid w:val="0011165C"/>
    <w:rsid w:val="00111DA0"/>
    <w:rsid w:val="00112F1D"/>
    <w:rsid w:val="001142BA"/>
    <w:rsid w:val="00114575"/>
    <w:rsid w:val="001166D2"/>
    <w:rsid w:val="001203B3"/>
    <w:rsid w:val="00121C4E"/>
    <w:rsid w:val="00122824"/>
    <w:rsid w:val="00122B0D"/>
    <w:rsid w:val="00123F49"/>
    <w:rsid w:val="00124E82"/>
    <w:rsid w:val="00127CCD"/>
    <w:rsid w:val="00130D52"/>
    <w:rsid w:val="0013137B"/>
    <w:rsid w:val="00131D14"/>
    <w:rsid w:val="00131FD6"/>
    <w:rsid w:val="001320CB"/>
    <w:rsid w:val="00132CEB"/>
    <w:rsid w:val="0013439F"/>
    <w:rsid w:val="001350E9"/>
    <w:rsid w:val="00135EE3"/>
    <w:rsid w:val="00136095"/>
    <w:rsid w:val="001374D1"/>
    <w:rsid w:val="00140D1D"/>
    <w:rsid w:val="00143CA6"/>
    <w:rsid w:val="00151719"/>
    <w:rsid w:val="001520EA"/>
    <w:rsid w:val="001550FE"/>
    <w:rsid w:val="00155E58"/>
    <w:rsid w:val="00156FA2"/>
    <w:rsid w:val="00160453"/>
    <w:rsid w:val="00160831"/>
    <w:rsid w:val="0016214D"/>
    <w:rsid w:val="0016316C"/>
    <w:rsid w:val="00164AB7"/>
    <w:rsid w:val="00165812"/>
    <w:rsid w:val="00170A78"/>
    <w:rsid w:val="00171AA9"/>
    <w:rsid w:val="00171E4C"/>
    <w:rsid w:val="00171EDE"/>
    <w:rsid w:val="001727A5"/>
    <w:rsid w:val="001752CF"/>
    <w:rsid w:val="0017774E"/>
    <w:rsid w:val="001808C5"/>
    <w:rsid w:val="00181434"/>
    <w:rsid w:val="00183D11"/>
    <w:rsid w:val="00183D5C"/>
    <w:rsid w:val="00184173"/>
    <w:rsid w:val="00184ECB"/>
    <w:rsid w:val="00185AB1"/>
    <w:rsid w:val="00185FE8"/>
    <w:rsid w:val="00187FD6"/>
    <w:rsid w:val="00190987"/>
    <w:rsid w:val="00191E99"/>
    <w:rsid w:val="0019465F"/>
    <w:rsid w:val="00195D64"/>
    <w:rsid w:val="00197A1C"/>
    <w:rsid w:val="001A32B2"/>
    <w:rsid w:val="001A32DB"/>
    <w:rsid w:val="001A3A2A"/>
    <w:rsid w:val="001A5187"/>
    <w:rsid w:val="001B2F7C"/>
    <w:rsid w:val="001B4393"/>
    <w:rsid w:val="001B5DC5"/>
    <w:rsid w:val="001C032B"/>
    <w:rsid w:val="001C225B"/>
    <w:rsid w:val="001C619C"/>
    <w:rsid w:val="001C61BE"/>
    <w:rsid w:val="001C6458"/>
    <w:rsid w:val="001C7C97"/>
    <w:rsid w:val="001D01A0"/>
    <w:rsid w:val="001D0EAF"/>
    <w:rsid w:val="001D241E"/>
    <w:rsid w:val="001D3B2A"/>
    <w:rsid w:val="001D48A6"/>
    <w:rsid w:val="001D4A8A"/>
    <w:rsid w:val="001D4BDD"/>
    <w:rsid w:val="001D54DA"/>
    <w:rsid w:val="001D6885"/>
    <w:rsid w:val="001D7287"/>
    <w:rsid w:val="001E183D"/>
    <w:rsid w:val="001E2A4C"/>
    <w:rsid w:val="001E6054"/>
    <w:rsid w:val="001E6C5C"/>
    <w:rsid w:val="001E74E7"/>
    <w:rsid w:val="001F2BAA"/>
    <w:rsid w:val="001F2D8F"/>
    <w:rsid w:val="001F3147"/>
    <w:rsid w:val="001F4FF0"/>
    <w:rsid w:val="001F7B5E"/>
    <w:rsid w:val="00200BF7"/>
    <w:rsid w:val="002036F3"/>
    <w:rsid w:val="0020385D"/>
    <w:rsid w:val="00203FC6"/>
    <w:rsid w:val="002041F6"/>
    <w:rsid w:val="00205CB5"/>
    <w:rsid w:val="00206DCA"/>
    <w:rsid w:val="0020725C"/>
    <w:rsid w:val="00213ED8"/>
    <w:rsid w:val="00217429"/>
    <w:rsid w:val="00217457"/>
    <w:rsid w:val="00221AFC"/>
    <w:rsid w:val="0022358A"/>
    <w:rsid w:val="00226039"/>
    <w:rsid w:val="00227C75"/>
    <w:rsid w:val="00231456"/>
    <w:rsid w:val="002356CC"/>
    <w:rsid w:val="00236853"/>
    <w:rsid w:val="00242624"/>
    <w:rsid w:val="00244604"/>
    <w:rsid w:val="00246C03"/>
    <w:rsid w:val="00251ADE"/>
    <w:rsid w:val="00253468"/>
    <w:rsid w:val="00254924"/>
    <w:rsid w:val="00255E71"/>
    <w:rsid w:val="00257A12"/>
    <w:rsid w:val="00262204"/>
    <w:rsid w:val="0026394A"/>
    <w:rsid w:val="00267574"/>
    <w:rsid w:val="00272B6D"/>
    <w:rsid w:val="002761F5"/>
    <w:rsid w:val="002765C8"/>
    <w:rsid w:val="00276997"/>
    <w:rsid w:val="00277A2E"/>
    <w:rsid w:val="002850DC"/>
    <w:rsid w:val="00287C87"/>
    <w:rsid w:val="00292C68"/>
    <w:rsid w:val="00293A76"/>
    <w:rsid w:val="00294D06"/>
    <w:rsid w:val="00297D9F"/>
    <w:rsid w:val="002A1CBF"/>
    <w:rsid w:val="002B0AC0"/>
    <w:rsid w:val="002B1B12"/>
    <w:rsid w:val="002B1F3A"/>
    <w:rsid w:val="002B247A"/>
    <w:rsid w:val="002B29D2"/>
    <w:rsid w:val="002B406B"/>
    <w:rsid w:val="002B4AC6"/>
    <w:rsid w:val="002B4CF4"/>
    <w:rsid w:val="002C0CEE"/>
    <w:rsid w:val="002C1830"/>
    <w:rsid w:val="002C2F4A"/>
    <w:rsid w:val="002C5092"/>
    <w:rsid w:val="002C511C"/>
    <w:rsid w:val="002C671D"/>
    <w:rsid w:val="002D1EAD"/>
    <w:rsid w:val="002D3808"/>
    <w:rsid w:val="002D40DE"/>
    <w:rsid w:val="002D4227"/>
    <w:rsid w:val="002D68AC"/>
    <w:rsid w:val="002D7F4D"/>
    <w:rsid w:val="002E1DE6"/>
    <w:rsid w:val="002E247F"/>
    <w:rsid w:val="002E6159"/>
    <w:rsid w:val="002E7AF8"/>
    <w:rsid w:val="002F29A9"/>
    <w:rsid w:val="002F44F4"/>
    <w:rsid w:val="002F67DB"/>
    <w:rsid w:val="002F6D28"/>
    <w:rsid w:val="002F6E69"/>
    <w:rsid w:val="002F7DCE"/>
    <w:rsid w:val="002F7DDB"/>
    <w:rsid w:val="0030020F"/>
    <w:rsid w:val="00305827"/>
    <w:rsid w:val="00305A22"/>
    <w:rsid w:val="003060AF"/>
    <w:rsid w:val="0030729C"/>
    <w:rsid w:val="00307D48"/>
    <w:rsid w:val="003101F3"/>
    <w:rsid w:val="00311C09"/>
    <w:rsid w:val="00312E3D"/>
    <w:rsid w:val="00316858"/>
    <w:rsid w:val="00317612"/>
    <w:rsid w:val="003209D2"/>
    <w:rsid w:val="0032147E"/>
    <w:rsid w:val="00321B25"/>
    <w:rsid w:val="00322AC5"/>
    <w:rsid w:val="00323078"/>
    <w:rsid w:val="00324271"/>
    <w:rsid w:val="003250C7"/>
    <w:rsid w:val="00325A1A"/>
    <w:rsid w:val="00326EC7"/>
    <w:rsid w:val="0032733D"/>
    <w:rsid w:val="00327EA9"/>
    <w:rsid w:val="00332AD4"/>
    <w:rsid w:val="003335B9"/>
    <w:rsid w:val="003338D6"/>
    <w:rsid w:val="00334BFC"/>
    <w:rsid w:val="00334C47"/>
    <w:rsid w:val="00336862"/>
    <w:rsid w:val="003400FD"/>
    <w:rsid w:val="003441E7"/>
    <w:rsid w:val="00344263"/>
    <w:rsid w:val="00344ADB"/>
    <w:rsid w:val="00344FAD"/>
    <w:rsid w:val="00345153"/>
    <w:rsid w:val="00346D78"/>
    <w:rsid w:val="00350B32"/>
    <w:rsid w:val="00354AD9"/>
    <w:rsid w:val="003567B0"/>
    <w:rsid w:val="003568F2"/>
    <w:rsid w:val="003576D5"/>
    <w:rsid w:val="00360F94"/>
    <w:rsid w:val="00362341"/>
    <w:rsid w:val="00363CE6"/>
    <w:rsid w:val="00364780"/>
    <w:rsid w:val="00365D2B"/>
    <w:rsid w:val="00374152"/>
    <w:rsid w:val="00374EA4"/>
    <w:rsid w:val="00375C7C"/>
    <w:rsid w:val="00376201"/>
    <w:rsid w:val="00380873"/>
    <w:rsid w:val="00382207"/>
    <w:rsid w:val="003861A9"/>
    <w:rsid w:val="0038715A"/>
    <w:rsid w:val="0038799B"/>
    <w:rsid w:val="00392299"/>
    <w:rsid w:val="003944D9"/>
    <w:rsid w:val="00395B2C"/>
    <w:rsid w:val="003961EB"/>
    <w:rsid w:val="003A0C05"/>
    <w:rsid w:val="003A2A16"/>
    <w:rsid w:val="003A43AD"/>
    <w:rsid w:val="003A462A"/>
    <w:rsid w:val="003A5961"/>
    <w:rsid w:val="003A5E3D"/>
    <w:rsid w:val="003B225A"/>
    <w:rsid w:val="003B3276"/>
    <w:rsid w:val="003B3FBA"/>
    <w:rsid w:val="003B4CD7"/>
    <w:rsid w:val="003B655F"/>
    <w:rsid w:val="003B78B5"/>
    <w:rsid w:val="003C4696"/>
    <w:rsid w:val="003C53CB"/>
    <w:rsid w:val="003C53E8"/>
    <w:rsid w:val="003C5822"/>
    <w:rsid w:val="003C5CEC"/>
    <w:rsid w:val="003C7F55"/>
    <w:rsid w:val="003D3194"/>
    <w:rsid w:val="003D393A"/>
    <w:rsid w:val="003D39F5"/>
    <w:rsid w:val="003D3F2C"/>
    <w:rsid w:val="003E0360"/>
    <w:rsid w:val="003E0469"/>
    <w:rsid w:val="003E0AEE"/>
    <w:rsid w:val="003E19C2"/>
    <w:rsid w:val="003E4D8B"/>
    <w:rsid w:val="003E63AA"/>
    <w:rsid w:val="003E653D"/>
    <w:rsid w:val="003E6E51"/>
    <w:rsid w:val="003F286E"/>
    <w:rsid w:val="003F5FBF"/>
    <w:rsid w:val="003F6164"/>
    <w:rsid w:val="003F70DD"/>
    <w:rsid w:val="004028C7"/>
    <w:rsid w:val="00405718"/>
    <w:rsid w:val="00405726"/>
    <w:rsid w:val="0040751B"/>
    <w:rsid w:val="00410D45"/>
    <w:rsid w:val="0041107E"/>
    <w:rsid w:val="00411645"/>
    <w:rsid w:val="00412A6F"/>
    <w:rsid w:val="00413B06"/>
    <w:rsid w:val="004150A5"/>
    <w:rsid w:val="004160FC"/>
    <w:rsid w:val="004211B4"/>
    <w:rsid w:val="00427B37"/>
    <w:rsid w:val="00430E26"/>
    <w:rsid w:val="004311BD"/>
    <w:rsid w:val="00433FB7"/>
    <w:rsid w:val="00436222"/>
    <w:rsid w:val="00437612"/>
    <w:rsid w:val="0044107E"/>
    <w:rsid w:val="00441178"/>
    <w:rsid w:val="004452E7"/>
    <w:rsid w:val="00446848"/>
    <w:rsid w:val="00451308"/>
    <w:rsid w:val="00452229"/>
    <w:rsid w:val="00454138"/>
    <w:rsid w:val="00461FB7"/>
    <w:rsid w:val="004629F3"/>
    <w:rsid w:val="00462BB1"/>
    <w:rsid w:val="00464D6F"/>
    <w:rsid w:val="00464E17"/>
    <w:rsid w:val="0046588A"/>
    <w:rsid w:val="00467576"/>
    <w:rsid w:val="00470D26"/>
    <w:rsid w:val="0047350C"/>
    <w:rsid w:val="00474E4E"/>
    <w:rsid w:val="0048045F"/>
    <w:rsid w:val="004809E5"/>
    <w:rsid w:val="00481465"/>
    <w:rsid w:val="00481AFE"/>
    <w:rsid w:val="00482251"/>
    <w:rsid w:val="004844BF"/>
    <w:rsid w:val="00490690"/>
    <w:rsid w:val="00491CE1"/>
    <w:rsid w:val="00492F6B"/>
    <w:rsid w:val="004A0133"/>
    <w:rsid w:val="004A3AD4"/>
    <w:rsid w:val="004A7120"/>
    <w:rsid w:val="004B0080"/>
    <w:rsid w:val="004B1E79"/>
    <w:rsid w:val="004B7935"/>
    <w:rsid w:val="004C07E1"/>
    <w:rsid w:val="004C096F"/>
    <w:rsid w:val="004C20E0"/>
    <w:rsid w:val="004C5823"/>
    <w:rsid w:val="004D4A79"/>
    <w:rsid w:val="004D636F"/>
    <w:rsid w:val="004D67BC"/>
    <w:rsid w:val="004E0218"/>
    <w:rsid w:val="004E217E"/>
    <w:rsid w:val="004E4B20"/>
    <w:rsid w:val="004E593C"/>
    <w:rsid w:val="004E74EC"/>
    <w:rsid w:val="004F27DA"/>
    <w:rsid w:val="004F79F8"/>
    <w:rsid w:val="00500308"/>
    <w:rsid w:val="005010BC"/>
    <w:rsid w:val="0050153B"/>
    <w:rsid w:val="00502B8A"/>
    <w:rsid w:val="005030FD"/>
    <w:rsid w:val="00503C85"/>
    <w:rsid w:val="00505326"/>
    <w:rsid w:val="0050635D"/>
    <w:rsid w:val="00507474"/>
    <w:rsid w:val="005100B5"/>
    <w:rsid w:val="00514592"/>
    <w:rsid w:val="005160F3"/>
    <w:rsid w:val="00522718"/>
    <w:rsid w:val="0052599D"/>
    <w:rsid w:val="00527B58"/>
    <w:rsid w:val="00531A4B"/>
    <w:rsid w:val="0053378D"/>
    <w:rsid w:val="00533A75"/>
    <w:rsid w:val="0053485C"/>
    <w:rsid w:val="0053611A"/>
    <w:rsid w:val="00537972"/>
    <w:rsid w:val="00542413"/>
    <w:rsid w:val="00543B1E"/>
    <w:rsid w:val="00547E7B"/>
    <w:rsid w:val="0055041B"/>
    <w:rsid w:val="005510BE"/>
    <w:rsid w:val="00551D84"/>
    <w:rsid w:val="00552C1D"/>
    <w:rsid w:val="005537A0"/>
    <w:rsid w:val="0055517B"/>
    <w:rsid w:val="00557514"/>
    <w:rsid w:val="00561B6D"/>
    <w:rsid w:val="0056384B"/>
    <w:rsid w:val="00566318"/>
    <w:rsid w:val="00571E78"/>
    <w:rsid w:val="005729DF"/>
    <w:rsid w:val="005757D9"/>
    <w:rsid w:val="00581BC7"/>
    <w:rsid w:val="0058461F"/>
    <w:rsid w:val="00585FDA"/>
    <w:rsid w:val="00590617"/>
    <w:rsid w:val="005908BB"/>
    <w:rsid w:val="00593979"/>
    <w:rsid w:val="005948D0"/>
    <w:rsid w:val="00595B93"/>
    <w:rsid w:val="005A1709"/>
    <w:rsid w:val="005A1ECF"/>
    <w:rsid w:val="005A37FB"/>
    <w:rsid w:val="005A3D4C"/>
    <w:rsid w:val="005A459B"/>
    <w:rsid w:val="005A5AA7"/>
    <w:rsid w:val="005B1256"/>
    <w:rsid w:val="005B15F1"/>
    <w:rsid w:val="005B1F39"/>
    <w:rsid w:val="005B29A5"/>
    <w:rsid w:val="005B2F8B"/>
    <w:rsid w:val="005B467A"/>
    <w:rsid w:val="005B6105"/>
    <w:rsid w:val="005C079D"/>
    <w:rsid w:val="005C3494"/>
    <w:rsid w:val="005C38A3"/>
    <w:rsid w:val="005C6CBE"/>
    <w:rsid w:val="005C73CC"/>
    <w:rsid w:val="005D1B8D"/>
    <w:rsid w:val="005D207E"/>
    <w:rsid w:val="005D2DE2"/>
    <w:rsid w:val="005D2EFA"/>
    <w:rsid w:val="005D5894"/>
    <w:rsid w:val="005E2824"/>
    <w:rsid w:val="005E4E44"/>
    <w:rsid w:val="005E5730"/>
    <w:rsid w:val="005E581B"/>
    <w:rsid w:val="005E5845"/>
    <w:rsid w:val="005E5C1E"/>
    <w:rsid w:val="005F119F"/>
    <w:rsid w:val="005F1F2A"/>
    <w:rsid w:val="005F4838"/>
    <w:rsid w:val="005F678B"/>
    <w:rsid w:val="005F7756"/>
    <w:rsid w:val="00600173"/>
    <w:rsid w:val="00600EFF"/>
    <w:rsid w:val="00603381"/>
    <w:rsid w:val="00604D95"/>
    <w:rsid w:val="006126EC"/>
    <w:rsid w:val="00614B55"/>
    <w:rsid w:val="00616480"/>
    <w:rsid w:val="00622B49"/>
    <w:rsid w:val="00622F89"/>
    <w:rsid w:val="0062390B"/>
    <w:rsid w:val="00624767"/>
    <w:rsid w:val="00626188"/>
    <w:rsid w:val="00627EEB"/>
    <w:rsid w:val="00630648"/>
    <w:rsid w:val="00632DAF"/>
    <w:rsid w:val="006331BF"/>
    <w:rsid w:val="006349D6"/>
    <w:rsid w:val="006362C3"/>
    <w:rsid w:val="00637FD1"/>
    <w:rsid w:val="006407C0"/>
    <w:rsid w:val="006408D2"/>
    <w:rsid w:val="00640CE4"/>
    <w:rsid w:val="00640EC7"/>
    <w:rsid w:val="00641B5A"/>
    <w:rsid w:val="006426C8"/>
    <w:rsid w:val="006438E5"/>
    <w:rsid w:val="006500F9"/>
    <w:rsid w:val="00650C02"/>
    <w:rsid w:val="00650ED8"/>
    <w:rsid w:val="00651A36"/>
    <w:rsid w:val="00653BB1"/>
    <w:rsid w:val="00654062"/>
    <w:rsid w:val="00655FFA"/>
    <w:rsid w:val="006568FE"/>
    <w:rsid w:val="00661DD8"/>
    <w:rsid w:val="00662AB0"/>
    <w:rsid w:val="00663DB7"/>
    <w:rsid w:val="0066431B"/>
    <w:rsid w:val="0066483F"/>
    <w:rsid w:val="00666E7E"/>
    <w:rsid w:val="00672171"/>
    <w:rsid w:val="00672E27"/>
    <w:rsid w:val="006744C3"/>
    <w:rsid w:val="0068021F"/>
    <w:rsid w:val="00683949"/>
    <w:rsid w:val="0068594C"/>
    <w:rsid w:val="00687147"/>
    <w:rsid w:val="00687DCA"/>
    <w:rsid w:val="00691A98"/>
    <w:rsid w:val="00691BEA"/>
    <w:rsid w:val="006929E6"/>
    <w:rsid w:val="00693D18"/>
    <w:rsid w:val="00694246"/>
    <w:rsid w:val="006946B7"/>
    <w:rsid w:val="0069591A"/>
    <w:rsid w:val="00695D74"/>
    <w:rsid w:val="006A220B"/>
    <w:rsid w:val="006A2F2D"/>
    <w:rsid w:val="006A31CD"/>
    <w:rsid w:val="006A6912"/>
    <w:rsid w:val="006A7960"/>
    <w:rsid w:val="006B6515"/>
    <w:rsid w:val="006B6F60"/>
    <w:rsid w:val="006B7522"/>
    <w:rsid w:val="006C1A1A"/>
    <w:rsid w:val="006C281B"/>
    <w:rsid w:val="006C4655"/>
    <w:rsid w:val="006C5E39"/>
    <w:rsid w:val="006C6DAF"/>
    <w:rsid w:val="006C7A16"/>
    <w:rsid w:val="006D140A"/>
    <w:rsid w:val="006D28BC"/>
    <w:rsid w:val="006D34B3"/>
    <w:rsid w:val="006D5285"/>
    <w:rsid w:val="006E2450"/>
    <w:rsid w:val="006E2DC8"/>
    <w:rsid w:val="006E374F"/>
    <w:rsid w:val="006E425E"/>
    <w:rsid w:val="006E47A7"/>
    <w:rsid w:val="006E74BA"/>
    <w:rsid w:val="006E7C30"/>
    <w:rsid w:val="006F043A"/>
    <w:rsid w:val="006F0FBA"/>
    <w:rsid w:val="006F14EF"/>
    <w:rsid w:val="006F1542"/>
    <w:rsid w:val="006F27F0"/>
    <w:rsid w:val="006F30CE"/>
    <w:rsid w:val="006F34BF"/>
    <w:rsid w:val="006F375B"/>
    <w:rsid w:val="006F3FC2"/>
    <w:rsid w:val="006F4253"/>
    <w:rsid w:val="006F5637"/>
    <w:rsid w:val="006F676A"/>
    <w:rsid w:val="006F7063"/>
    <w:rsid w:val="00703330"/>
    <w:rsid w:val="007128D4"/>
    <w:rsid w:val="0071499A"/>
    <w:rsid w:val="007155D6"/>
    <w:rsid w:val="007158D3"/>
    <w:rsid w:val="00722D7F"/>
    <w:rsid w:val="007230F2"/>
    <w:rsid w:val="00726A1F"/>
    <w:rsid w:val="007271D9"/>
    <w:rsid w:val="00731FCC"/>
    <w:rsid w:val="007331A7"/>
    <w:rsid w:val="007353D2"/>
    <w:rsid w:val="00736231"/>
    <w:rsid w:val="00741C80"/>
    <w:rsid w:val="00742AB0"/>
    <w:rsid w:val="00742AED"/>
    <w:rsid w:val="00743A5E"/>
    <w:rsid w:val="00744E47"/>
    <w:rsid w:val="00745E4F"/>
    <w:rsid w:val="00746940"/>
    <w:rsid w:val="00747164"/>
    <w:rsid w:val="00747862"/>
    <w:rsid w:val="00750D36"/>
    <w:rsid w:val="0075332F"/>
    <w:rsid w:val="00753C9D"/>
    <w:rsid w:val="0075592A"/>
    <w:rsid w:val="00761129"/>
    <w:rsid w:val="00763132"/>
    <w:rsid w:val="0076329B"/>
    <w:rsid w:val="00766AAC"/>
    <w:rsid w:val="00770C5E"/>
    <w:rsid w:val="00771968"/>
    <w:rsid w:val="007728A7"/>
    <w:rsid w:val="007744AB"/>
    <w:rsid w:val="007751E5"/>
    <w:rsid w:val="00775358"/>
    <w:rsid w:val="007764A0"/>
    <w:rsid w:val="007768F2"/>
    <w:rsid w:val="007808B7"/>
    <w:rsid w:val="00782B38"/>
    <w:rsid w:val="00784E2C"/>
    <w:rsid w:val="007862D9"/>
    <w:rsid w:val="00786300"/>
    <w:rsid w:val="007932B3"/>
    <w:rsid w:val="007962B2"/>
    <w:rsid w:val="007A2266"/>
    <w:rsid w:val="007A3CEA"/>
    <w:rsid w:val="007A3DCD"/>
    <w:rsid w:val="007A606D"/>
    <w:rsid w:val="007A6530"/>
    <w:rsid w:val="007B1E58"/>
    <w:rsid w:val="007B20B1"/>
    <w:rsid w:val="007B34A2"/>
    <w:rsid w:val="007B622D"/>
    <w:rsid w:val="007B644D"/>
    <w:rsid w:val="007B7B7C"/>
    <w:rsid w:val="007C1378"/>
    <w:rsid w:val="007C17F2"/>
    <w:rsid w:val="007C1E39"/>
    <w:rsid w:val="007C290A"/>
    <w:rsid w:val="007C29BA"/>
    <w:rsid w:val="007C38F6"/>
    <w:rsid w:val="007C3F0C"/>
    <w:rsid w:val="007C6BC3"/>
    <w:rsid w:val="007C6DA5"/>
    <w:rsid w:val="007D3E06"/>
    <w:rsid w:val="007D3F68"/>
    <w:rsid w:val="007D53F3"/>
    <w:rsid w:val="007E4A05"/>
    <w:rsid w:val="007F174F"/>
    <w:rsid w:val="007F5A91"/>
    <w:rsid w:val="00800276"/>
    <w:rsid w:val="00800A44"/>
    <w:rsid w:val="0080140A"/>
    <w:rsid w:val="00803F91"/>
    <w:rsid w:val="00805DFB"/>
    <w:rsid w:val="00806B50"/>
    <w:rsid w:val="00806BFD"/>
    <w:rsid w:val="00806CA3"/>
    <w:rsid w:val="00807DA4"/>
    <w:rsid w:val="00807F4E"/>
    <w:rsid w:val="0081301C"/>
    <w:rsid w:val="00816307"/>
    <w:rsid w:val="00816314"/>
    <w:rsid w:val="00816FF4"/>
    <w:rsid w:val="008227F0"/>
    <w:rsid w:val="008232A1"/>
    <w:rsid w:val="00823D42"/>
    <w:rsid w:val="008244E9"/>
    <w:rsid w:val="008247F2"/>
    <w:rsid w:val="008273A6"/>
    <w:rsid w:val="00832D6C"/>
    <w:rsid w:val="00835C6A"/>
    <w:rsid w:val="008363AD"/>
    <w:rsid w:val="008364E8"/>
    <w:rsid w:val="00837909"/>
    <w:rsid w:val="00843DFC"/>
    <w:rsid w:val="008440E6"/>
    <w:rsid w:val="00844731"/>
    <w:rsid w:val="00845080"/>
    <w:rsid w:val="008462DE"/>
    <w:rsid w:val="00847330"/>
    <w:rsid w:val="00852254"/>
    <w:rsid w:val="00857A18"/>
    <w:rsid w:val="00860D16"/>
    <w:rsid w:val="00862B82"/>
    <w:rsid w:val="00862B8B"/>
    <w:rsid w:val="008630BF"/>
    <w:rsid w:val="00865146"/>
    <w:rsid w:val="00866846"/>
    <w:rsid w:val="008670F6"/>
    <w:rsid w:val="00872045"/>
    <w:rsid w:val="00875999"/>
    <w:rsid w:val="00876AB1"/>
    <w:rsid w:val="00880B93"/>
    <w:rsid w:val="00881D44"/>
    <w:rsid w:val="00882591"/>
    <w:rsid w:val="00884A4D"/>
    <w:rsid w:val="0088798B"/>
    <w:rsid w:val="0089102F"/>
    <w:rsid w:val="0089208D"/>
    <w:rsid w:val="008942A1"/>
    <w:rsid w:val="00894657"/>
    <w:rsid w:val="008947D9"/>
    <w:rsid w:val="0089559E"/>
    <w:rsid w:val="008A0260"/>
    <w:rsid w:val="008A0D3D"/>
    <w:rsid w:val="008A0FA0"/>
    <w:rsid w:val="008A2483"/>
    <w:rsid w:val="008A3D14"/>
    <w:rsid w:val="008A5EE7"/>
    <w:rsid w:val="008A73C5"/>
    <w:rsid w:val="008A7EB4"/>
    <w:rsid w:val="008B0144"/>
    <w:rsid w:val="008B0533"/>
    <w:rsid w:val="008B1093"/>
    <w:rsid w:val="008B1124"/>
    <w:rsid w:val="008B3CD4"/>
    <w:rsid w:val="008B42A0"/>
    <w:rsid w:val="008B4731"/>
    <w:rsid w:val="008B5995"/>
    <w:rsid w:val="008B5F1E"/>
    <w:rsid w:val="008B669A"/>
    <w:rsid w:val="008C04B8"/>
    <w:rsid w:val="008C05CD"/>
    <w:rsid w:val="008C22E1"/>
    <w:rsid w:val="008C24F4"/>
    <w:rsid w:val="008C5C8C"/>
    <w:rsid w:val="008C709D"/>
    <w:rsid w:val="008D330B"/>
    <w:rsid w:val="008D4204"/>
    <w:rsid w:val="008D6E38"/>
    <w:rsid w:val="008D7308"/>
    <w:rsid w:val="008E1A20"/>
    <w:rsid w:val="008E34D6"/>
    <w:rsid w:val="008E685E"/>
    <w:rsid w:val="008F030D"/>
    <w:rsid w:val="008F0754"/>
    <w:rsid w:val="008F1452"/>
    <w:rsid w:val="008F20CB"/>
    <w:rsid w:val="008F5397"/>
    <w:rsid w:val="00901393"/>
    <w:rsid w:val="00901A22"/>
    <w:rsid w:val="00901AEC"/>
    <w:rsid w:val="00902D71"/>
    <w:rsid w:val="0090370C"/>
    <w:rsid w:val="00904F47"/>
    <w:rsid w:val="00905F60"/>
    <w:rsid w:val="009066D7"/>
    <w:rsid w:val="00906D35"/>
    <w:rsid w:val="0091022F"/>
    <w:rsid w:val="009104A7"/>
    <w:rsid w:val="00910B6D"/>
    <w:rsid w:val="00910B6E"/>
    <w:rsid w:val="00911679"/>
    <w:rsid w:val="00913DA4"/>
    <w:rsid w:val="00914CBB"/>
    <w:rsid w:val="00914FDD"/>
    <w:rsid w:val="0092251E"/>
    <w:rsid w:val="00922AFB"/>
    <w:rsid w:val="0092524B"/>
    <w:rsid w:val="0092531A"/>
    <w:rsid w:val="00927ED1"/>
    <w:rsid w:val="009334E2"/>
    <w:rsid w:val="00935C45"/>
    <w:rsid w:val="009402F6"/>
    <w:rsid w:val="0094097D"/>
    <w:rsid w:val="009417C5"/>
    <w:rsid w:val="009425C3"/>
    <w:rsid w:val="0094262F"/>
    <w:rsid w:val="0094293B"/>
    <w:rsid w:val="00945D4D"/>
    <w:rsid w:val="00950EC9"/>
    <w:rsid w:val="0095676D"/>
    <w:rsid w:val="00960026"/>
    <w:rsid w:val="009633E8"/>
    <w:rsid w:val="00963EB9"/>
    <w:rsid w:val="00964FD6"/>
    <w:rsid w:val="009664E1"/>
    <w:rsid w:val="009709BB"/>
    <w:rsid w:val="00972CDE"/>
    <w:rsid w:val="00973A7D"/>
    <w:rsid w:val="00976479"/>
    <w:rsid w:val="00984A8F"/>
    <w:rsid w:val="0099129F"/>
    <w:rsid w:val="00991FBA"/>
    <w:rsid w:val="00996A4C"/>
    <w:rsid w:val="00997B2C"/>
    <w:rsid w:val="009A0BD7"/>
    <w:rsid w:val="009A2190"/>
    <w:rsid w:val="009A656C"/>
    <w:rsid w:val="009A67B3"/>
    <w:rsid w:val="009A6F7E"/>
    <w:rsid w:val="009B1124"/>
    <w:rsid w:val="009B4220"/>
    <w:rsid w:val="009B7988"/>
    <w:rsid w:val="009C339A"/>
    <w:rsid w:val="009C34AD"/>
    <w:rsid w:val="009C37A1"/>
    <w:rsid w:val="009C394F"/>
    <w:rsid w:val="009C6070"/>
    <w:rsid w:val="009D083F"/>
    <w:rsid w:val="009D4329"/>
    <w:rsid w:val="009D53EF"/>
    <w:rsid w:val="009D6061"/>
    <w:rsid w:val="009D65BC"/>
    <w:rsid w:val="009D6E23"/>
    <w:rsid w:val="009E0FE3"/>
    <w:rsid w:val="009E1444"/>
    <w:rsid w:val="009E33EC"/>
    <w:rsid w:val="009E4D89"/>
    <w:rsid w:val="009E6A5E"/>
    <w:rsid w:val="009E6B1D"/>
    <w:rsid w:val="009F11BB"/>
    <w:rsid w:val="009F1492"/>
    <w:rsid w:val="009F40CE"/>
    <w:rsid w:val="009F496B"/>
    <w:rsid w:val="009F67D9"/>
    <w:rsid w:val="009F694C"/>
    <w:rsid w:val="009F73FA"/>
    <w:rsid w:val="009F7636"/>
    <w:rsid w:val="00A02685"/>
    <w:rsid w:val="00A03A13"/>
    <w:rsid w:val="00A03E4C"/>
    <w:rsid w:val="00A04EC1"/>
    <w:rsid w:val="00A06A1F"/>
    <w:rsid w:val="00A07E1C"/>
    <w:rsid w:val="00A1580A"/>
    <w:rsid w:val="00A223CB"/>
    <w:rsid w:val="00A23883"/>
    <w:rsid w:val="00A260E2"/>
    <w:rsid w:val="00A27C42"/>
    <w:rsid w:val="00A304ED"/>
    <w:rsid w:val="00A31705"/>
    <w:rsid w:val="00A31CA7"/>
    <w:rsid w:val="00A31DBA"/>
    <w:rsid w:val="00A321A0"/>
    <w:rsid w:val="00A3400F"/>
    <w:rsid w:val="00A404C0"/>
    <w:rsid w:val="00A41118"/>
    <w:rsid w:val="00A427EB"/>
    <w:rsid w:val="00A449DA"/>
    <w:rsid w:val="00A47702"/>
    <w:rsid w:val="00A51ADE"/>
    <w:rsid w:val="00A52AA5"/>
    <w:rsid w:val="00A52B42"/>
    <w:rsid w:val="00A53D29"/>
    <w:rsid w:val="00A56761"/>
    <w:rsid w:val="00A60C6B"/>
    <w:rsid w:val="00A611FA"/>
    <w:rsid w:val="00A612B1"/>
    <w:rsid w:val="00A66849"/>
    <w:rsid w:val="00A670EC"/>
    <w:rsid w:val="00A703FA"/>
    <w:rsid w:val="00A70D51"/>
    <w:rsid w:val="00A72783"/>
    <w:rsid w:val="00A749FB"/>
    <w:rsid w:val="00A77C61"/>
    <w:rsid w:val="00A804FD"/>
    <w:rsid w:val="00A82021"/>
    <w:rsid w:val="00A8206F"/>
    <w:rsid w:val="00A82C24"/>
    <w:rsid w:val="00A844A3"/>
    <w:rsid w:val="00A8579A"/>
    <w:rsid w:val="00A86510"/>
    <w:rsid w:val="00A87F3B"/>
    <w:rsid w:val="00A912E9"/>
    <w:rsid w:val="00A91E7F"/>
    <w:rsid w:val="00A92DF9"/>
    <w:rsid w:val="00A93034"/>
    <w:rsid w:val="00A93811"/>
    <w:rsid w:val="00A94890"/>
    <w:rsid w:val="00AA2026"/>
    <w:rsid w:val="00AA4CDC"/>
    <w:rsid w:val="00AA5E9E"/>
    <w:rsid w:val="00AA6483"/>
    <w:rsid w:val="00AA650A"/>
    <w:rsid w:val="00AA7234"/>
    <w:rsid w:val="00AA7655"/>
    <w:rsid w:val="00AA7D65"/>
    <w:rsid w:val="00AB23A9"/>
    <w:rsid w:val="00AB2B96"/>
    <w:rsid w:val="00AB5160"/>
    <w:rsid w:val="00AB5486"/>
    <w:rsid w:val="00AB70D6"/>
    <w:rsid w:val="00AC0167"/>
    <w:rsid w:val="00AC5790"/>
    <w:rsid w:val="00AC580D"/>
    <w:rsid w:val="00AD1A90"/>
    <w:rsid w:val="00AE0076"/>
    <w:rsid w:val="00AE08EC"/>
    <w:rsid w:val="00AE09D1"/>
    <w:rsid w:val="00AE1A11"/>
    <w:rsid w:val="00AE42C6"/>
    <w:rsid w:val="00AE5423"/>
    <w:rsid w:val="00AE5F2C"/>
    <w:rsid w:val="00AE762D"/>
    <w:rsid w:val="00AF1ACF"/>
    <w:rsid w:val="00AF3305"/>
    <w:rsid w:val="00B00186"/>
    <w:rsid w:val="00B02398"/>
    <w:rsid w:val="00B02DE6"/>
    <w:rsid w:val="00B045B2"/>
    <w:rsid w:val="00B04634"/>
    <w:rsid w:val="00B07B0D"/>
    <w:rsid w:val="00B12EE0"/>
    <w:rsid w:val="00B132CC"/>
    <w:rsid w:val="00B14961"/>
    <w:rsid w:val="00B16406"/>
    <w:rsid w:val="00B17500"/>
    <w:rsid w:val="00B17612"/>
    <w:rsid w:val="00B17C82"/>
    <w:rsid w:val="00B229BA"/>
    <w:rsid w:val="00B235EF"/>
    <w:rsid w:val="00B2401F"/>
    <w:rsid w:val="00B26561"/>
    <w:rsid w:val="00B26920"/>
    <w:rsid w:val="00B31C8A"/>
    <w:rsid w:val="00B354B1"/>
    <w:rsid w:val="00B3559F"/>
    <w:rsid w:val="00B375F8"/>
    <w:rsid w:val="00B37E27"/>
    <w:rsid w:val="00B41DBC"/>
    <w:rsid w:val="00B42520"/>
    <w:rsid w:val="00B4355A"/>
    <w:rsid w:val="00B442AC"/>
    <w:rsid w:val="00B46A34"/>
    <w:rsid w:val="00B46F92"/>
    <w:rsid w:val="00B50166"/>
    <w:rsid w:val="00B53A9A"/>
    <w:rsid w:val="00B54D57"/>
    <w:rsid w:val="00B5587F"/>
    <w:rsid w:val="00B55F89"/>
    <w:rsid w:val="00B613FB"/>
    <w:rsid w:val="00B625D4"/>
    <w:rsid w:val="00B645D1"/>
    <w:rsid w:val="00B666B7"/>
    <w:rsid w:val="00B71E1B"/>
    <w:rsid w:val="00B757A2"/>
    <w:rsid w:val="00B82115"/>
    <w:rsid w:val="00B82511"/>
    <w:rsid w:val="00B82BF5"/>
    <w:rsid w:val="00B84883"/>
    <w:rsid w:val="00B84C7E"/>
    <w:rsid w:val="00B90CD1"/>
    <w:rsid w:val="00B9108E"/>
    <w:rsid w:val="00B92228"/>
    <w:rsid w:val="00B9242E"/>
    <w:rsid w:val="00B94C25"/>
    <w:rsid w:val="00B95406"/>
    <w:rsid w:val="00B965E9"/>
    <w:rsid w:val="00B96F40"/>
    <w:rsid w:val="00BA089B"/>
    <w:rsid w:val="00BA4C17"/>
    <w:rsid w:val="00BB0179"/>
    <w:rsid w:val="00BB2E3C"/>
    <w:rsid w:val="00BB467D"/>
    <w:rsid w:val="00BB7488"/>
    <w:rsid w:val="00BC2D97"/>
    <w:rsid w:val="00BC38A5"/>
    <w:rsid w:val="00BC546F"/>
    <w:rsid w:val="00BC57DE"/>
    <w:rsid w:val="00BC74F1"/>
    <w:rsid w:val="00BD15A4"/>
    <w:rsid w:val="00BD1D76"/>
    <w:rsid w:val="00BE0424"/>
    <w:rsid w:val="00BE10CC"/>
    <w:rsid w:val="00BE3220"/>
    <w:rsid w:val="00BE3E5D"/>
    <w:rsid w:val="00BE4BCD"/>
    <w:rsid w:val="00BE5FB1"/>
    <w:rsid w:val="00BF3615"/>
    <w:rsid w:val="00BF4071"/>
    <w:rsid w:val="00BF6B71"/>
    <w:rsid w:val="00C01393"/>
    <w:rsid w:val="00C025AE"/>
    <w:rsid w:val="00C03109"/>
    <w:rsid w:val="00C04594"/>
    <w:rsid w:val="00C05048"/>
    <w:rsid w:val="00C05BFD"/>
    <w:rsid w:val="00C0667F"/>
    <w:rsid w:val="00C11AC1"/>
    <w:rsid w:val="00C12EBA"/>
    <w:rsid w:val="00C163CF"/>
    <w:rsid w:val="00C16506"/>
    <w:rsid w:val="00C20A84"/>
    <w:rsid w:val="00C22814"/>
    <w:rsid w:val="00C22E6E"/>
    <w:rsid w:val="00C26D37"/>
    <w:rsid w:val="00C31948"/>
    <w:rsid w:val="00C3329D"/>
    <w:rsid w:val="00C34CFE"/>
    <w:rsid w:val="00C36AC7"/>
    <w:rsid w:val="00C42B1E"/>
    <w:rsid w:val="00C4350B"/>
    <w:rsid w:val="00C4419B"/>
    <w:rsid w:val="00C4436D"/>
    <w:rsid w:val="00C45A3A"/>
    <w:rsid w:val="00C46174"/>
    <w:rsid w:val="00C50623"/>
    <w:rsid w:val="00C508B5"/>
    <w:rsid w:val="00C50ED8"/>
    <w:rsid w:val="00C52AA2"/>
    <w:rsid w:val="00C52DBE"/>
    <w:rsid w:val="00C570CA"/>
    <w:rsid w:val="00C57D5F"/>
    <w:rsid w:val="00C60997"/>
    <w:rsid w:val="00C60FC3"/>
    <w:rsid w:val="00C61AC3"/>
    <w:rsid w:val="00C6289B"/>
    <w:rsid w:val="00C65284"/>
    <w:rsid w:val="00C65A99"/>
    <w:rsid w:val="00C70C9C"/>
    <w:rsid w:val="00C732E9"/>
    <w:rsid w:val="00C749BE"/>
    <w:rsid w:val="00C74D4B"/>
    <w:rsid w:val="00C76F68"/>
    <w:rsid w:val="00C80DCE"/>
    <w:rsid w:val="00C8180E"/>
    <w:rsid w:val="00C83BDF"/>
    <w:rsid w:val="00C84B10"/>
    <w:rsid w:val="00C858A9"/>
    <w:rsid w:val="00C8627F"/>
    <w:rsid w:val="00C87693"/>
    <w:rsid w:val="00C878BD"/>
    <w:rsid w:val="00C919B6"/>
    <w:rsid w:val="00C92233"/>
    <w:rsid w:val="00C94CC3"/>
    <w:rsid w:val="00CA1D3F"/>
    <w:rsid w:val="00CA41D5"/>
    <w:rsid w:val="00CA562C"/>
    <w:rsid w:val="00CA5B68"/>
    <w:rsid w:val="00CA67C8"/>
    <w:rsid w:val="00CA6E8C"/>
    <w:rsid w:val="00CB1645"/>
    <w:rsid w:val="00CB3DD0"/>
    <w:rsid w:val="00CB3F2A"/>
    <w:rsid w:val="00CB497B"/>
    <w:rsid w:val="00CB4A73"/>
    <w:rsid w:val="00CB77BC"/>
    <w:rsid w:val="00CB7BB8"/>
    <w:rsid w:val="00CC0201"/>
    <w:rsid w:val="00CC056F"/>
    <w:rsid w:val="00CC0CF3"/>
    <w:rsid w:val="00CC1416"/>
    <w:rsid w:val="00CC1B33"/>
    <w:rsid w:val="00CC5E8D"/>
    <w:rsid w:val="00CC686C"/>
    <w:rsid w:val="00CD0348"/>
    <w:rsid w:val="00CD07BF"/>
    <w:rsid w:val="00CD4486"/>
    <w:rsid w:val="00CD6230"/>
    <w:rsid w:val="00CD663B"/>
    <w:rsid w:val="00CD6917"/>
    <w:rsid w:val="00CE08A8"/>
    <w:rsid w:val="00CE098E"/>
    <w:rsid w:val="00CE101B"/>
    <w:rsid w:val="00CE3F36"/>
    <w:rsid w:val="00CE615E"/>
    <w:rsid w:val="00CF6AD0"/>
    <w:rsid w:val="00CF7FCB"/>
    <w:rsid w:val="00D00AC8"/>
    <w:rsid w:val="00D02DFB"/>
    <w:rsid w:val="00D0391B"/>
    <w:rsid w:val="00D04E4D"/>
    <w:rsid w:val="00D050B5"/>
    <w:rsid w:val="00D07250"/>
    <w:rsid w:val="00D102EE"/>
    <w:rsid w:val="00D16A3E"/>
    <w:rsid w:val="00D2013C"/>
    <w:rsid w:val="00D20509"/>
    <w:rsid w:val="00D206CD"/>
    <w:rsid w:val="00D20811"/>
    <w:rsid w:val="00D21BF1"/>
    <w:rsid w:val="00D24F2A"/>
    <w:rsid w:val="00D25952"/>
    <w:rsid w:val="00D27C0B"/>
    <w:rsid w:val="00D30264"/>
    <w:rsid w:val="00D31025"/>
    <w:rsid w:val="00D31060"/>
    <w:rsid w:val="00D32D3F"/>
    <w:rsid w:val="00D3476C"/>
    <w:rsid w:val="00D34E4F"/>
    <w:rsid w:val="00D35B01"/>
    <w:rsid w:val="00D40644"/>
    <w:rsid w:val="00D42227"/>
    <w:rsid w:val="00D47350"/>
    <w:rsid w:val="00D50F36"/>
    <w:rsid w:val="00D51DDD"/>
    <w:rsid w:val="00D52D0F"/>
    <w:rsid w:val="00D544CC"/>
    <w:rsid w:val="00D55628"/>
    <w:rsid w:val="00D64236"/>
    <w:rsid w:val="00D67CC9"/>
    <w:rsid w:val="00D713EC"/>
    <w:rsid w:val="00D724B9"/>
    <w:rsid w:val="00D73E03"/>
    <w:rsid w:val="00D74431"/>
    <w:rsid w:val="00D75C9D"/>
    <w:rsid w:val="00D808A6"/>
    <w:rsid w:val="00D815BB"/>
    <w:rsid w:val="00D820D3"/>
    <w:rsid w:val="00D86AA2"/>
    <w:rsid w:val="00D91276"/>
    <w:rsid w:val="00D92B0C"/>
    <w:rsid w:val="00D931C0"/>
    <w:rsid w:val="00D93665"/>
    <w:rsid w:val="00D93AC2"/>
    <w:rsid w:val="00D93D33"/>
    <w:rsid w:val="00D942BF"/>
    <w:rsid w:val="00D9474D"/>
    <w:rsid w:val="00D95CBB"/>
    <w:rsid w:val="00D95DE4"/>
    <w:rsid w:val="00D96DAC"/>
    <w:rsid w:val="00DA3A03"/>
    <w:rsid w:val="00DA7992"/>
    <w:rsid w:val="00DB0E54"/>
    <w:rsid w:val="00DB145F"/>
    <w:rsid w:val="00DB20B3"/>
    <w:rsid w:val="00DB3BA1"/>
    <w:rsid w:val="00DB3CFB"/>
    <w:rsid w:val="00DB7847"/>
    <w:rsid w:val="00DC02A8"/>
    <w:rsid w:val="00DC20F3"/>
    <w:rsid w:val="00DC22C5"/>
    <w:rsid w:val="00DC4AB1"/>
    <w:rsid w:val="00DC57AF"/>
    <w:rsid w:val="00DC6A51"/>
    <w:rsid w:val="00DC74E3"/>
    <w:rsid w:val="00DD1D07"/>
    <w:rsid w:val="00DD2BE1"/>
    <w:rsid w:val="00DD3CC6"/>
    <w:rsid w:val="00DD440E"/>
    <w:rsid w:val="00DD4D17"/>
    <w:rsid w:val="00DD5DF7"/>
    <w:rsid w:val="00DD6027"/>
    <w:rsid w:val="00DE0CD8"/>
    <w:rsid w:val="00DE2345"/>
    <w:rsid w:val="00DE4281"/>
    <w:rsid w:val="00DE4461"/>
    <w:rsid w:val="00DE4EC9"/>
    <w:rsid w:val="00DE6EE2"/>
    <w:rsid w:val="00DE73D1"/>
    <w:rsid w:val="00DE7FED"/>
    <w:rsid w:val="00DF09E5"/>
    <w:rsid w:val="00DF0AFF"/>
    <w:rsid w:val="00DF12DA"/>
    <w:rsid w:val="00DF1323"/>
    <w:rsid w:val="00DF2AC8"/>
    <w:rsid w:val="00DF3C6A"/>
    <w:rsid w:val="00DF3F93"/>
    <w:rsid w:val="00DF7823"/>
    <w:rsid w:val="00E00DEB"/>
    <w:rsid w:val="00E021C8"/>
    <w:rsid w:val="00E0545A"/>
    <w:rsid w:val="00E05561"/>
    <w:rsid w:val="00E06AE6"/>
    <w:rsid w:val="00E116CD"/>
    <w:rsid w:val="00E12347"/>
    <w:rsid w:val="00E13AA0"/>
    <w:rsid w:val="00E144BE"/>
    <w:rsid w:val="00E14AF6"/>
    <w:rsid w:val="00E16322"/>
    <w:rsid w:val="00E210B3"/>
    <w:rsid w:val="00E216C5"/>
    <w:rsid w:val="00E23CB9"/>
    <w:rsid w:val="00E25214"/>
    <w:rsid w:val="00E25F3B"/>
    <w:rsid w:val="00E261DE"/>
    <w:rsid w:val="00E2751D"/>
    <w:rsid w:val="00E275E1"/>
    <w:rsid w:val="00E30516"/>
    <w:rsid w:val="00E30BA9"/>
    <w:rsid w:val="00E30D74"/>
    <w:rsid w:val="00E30F06"/>
    <w:rsid w:val="00E355EE"/>
    <w:rsid w:val="00E374D9"/>
    <w:rsid w:val="00E41167"/>
    <w:rsid w:val="00E42112"/>
    <w:rsid w:val="00E442BA"/>
    <w:rsid w:val="00E445CA"/>
    <w:rsid w:val="00E44DFA"/>
    <w:rsid w:val="00E4544B"/>
    <w:rsid w:val="00E5151A"/>
    <w:rsid w:val="00E51838"/>
    <w:rsid w:val="00E51BA7"/>
    <w:rsid w:val="00E51E55"/>
    <w:rsid w:val="00E533B0"/>
    <w:rsid w:val="00E54CF8"/>
    <w:rsid w:val="00E57F31"/>
    <w:rsid w:val="00E6021C"/>
    <w:rsid w:val="00E60243"/>
    <w:rsid w:val="00E6137E"/>
    <w:rsid w:val="00E62681"/>
    <w:rsid w:val="00E674CC"/>
    <w:rsid w:val="00E67701"/>
    <w:rsid w:val="00E67DD8"/>
    <w:rsid w:val="00E730FF"/>
    <w:rsid w:val="00E75B1E"/>
    <w:rsid w:val="00E77D23"/>
    <w:rsid w:val="00E809FD"/>
    <w:rsid w:val="00E8260A"/>
    <w:rsid w:val="00E84643"/>
    <w:rsid w:val="00E85A8B"/>
    <w:rsid w:val="00E85B31"/>
    <w:rsid w:val="00E8609D"/>
    <w:rsid w:val="00E876B1"/>
    <w:rsid w:val="00E908C1"/>
    <w:rsid w:val="00E93832"/>
    <w:rsid w:val="00E94A70"/>
    <w:rsid w:val="00E96657"/>
    <w:rsid w:val="00E9747F"/>
    <w:rsid w:val="00EA005D"/>
    <w:rsid w:val="00EA041B"/>
    <w:rsid w:val="00EA1560"/>
    <w:rsid w:val="00EA25DE"/>
    <w:rsid w:val="00EA273E"/>
    <w:rsid w:val="00EA2783"/>
    <w:rsid w:val="00EA70F1"/>
    <w:rsid w:val="00EA759E"/>
    <w:rsid w:val="00EB253F"/>
    <w:rsid w:val="00EC0AF6"/>
    <w:rsid w:val="00EC1E2F"/>
    <w:rsid w:val="00EC2BAD"/>
    <w:rsid w:val="00EC3502"/>
    <w:rsid w:val="00EC3651"/>
    <w:rsid w:val="00EC5C10"/>
    <w:rsid w:val="00EC68B6"/>
    <w:rsid w:val="00ED22BB"/>
    <w:rsid w:val="00ED5CB8"/>
    <w:rsid w:val="00ED6194"/>
    <w:rsid w:val="00EE1647"/>
    <w:rsid w:val="00EE4D35"/>
    <w:rsid w:val="00EE4E24"/>
    <w:rsid w:val="00EE5D34"/>
    <w:rsid w:val="00EE71E9"/>
    <w:rsid w:val="00EF1F3B"/>
    <w:rsid w:val="00EF3D36"/>
    <w:rsid w:val="00EF3EE5"/>
    <w:rsid w:val="00EF6098"/>
    <w:rsid w:val="00EF6268"/>
    <w:rsid w:val="00EF6FA7"/>
    <w:rsid w:val="00EF7A6A"/>
    <w:rsid w:val="00F0021D"/>
    <w:rsid w:val="00F0239A"/>
    <w:rsid w:val="00F03FB2"/>
    <w:rsid w:val="00F042CB"/>
    <w:rsid w:val="00F0451F"/>
    <w:rsid w:val="00F04648"/>
    <w:rsid w:val="00F07A8A"/>
    <w:rsid w:val="00F108D5"/>
    <w:rsid w:val="00F1196E"/>
    <w:rsid w:val="00F12763"/>
    <w:rsid w:val="00F12E65"/>
    <w:rsid w:val="00F13228"/>
    <w:rsid w:val="00F13963"/>
    <w:rsid w:val="00F1408C"/>
    <w:rsid w:val="00F14457"/>
    <w:rsid w:val="00F146AE"/>
    <w:rsid w:val="00F15C48"/>
    <w:rsid w:val="00F17AAC"/>
    <w:rsid w:val="00F17E95"/>
    <w:rsid w:val="00F2087D"/>
    <w:rsid w:val="00F20DBC"/>
    <w:rsid w:val="00F21476"/>
    <w:rsid w:val="00F240B4"/>
    <w:rsid w:val="00F24927"/>
    <w:rsid w:val="00F3169E"/>
    <w:rsid w:val="00F345A3"/>
    <w:rsid w:val="00F36196"/>
    <w:rsid w:val="00F3758A"/>
    <w:rsid w:val="00F375ED"/>
    <w:rsid w:val="00F444CD"/>
    <w:rsid w:val="00F4548A"/>
    <w:rsid w:val="00F50E67"/>
    <w:rsid w:val="00F526D7"/>
    <w:rsid w:val="00F53458"/>
    <w:rsid w:val="00F54FF1"/>
    <w:rsid w:val="00F60BC7"/>
    <w:rsid w:val="00F61B19"/>
    <w:rsid w:val="00F62508"/>
    <w:rsid w:val="00F66061"/>
    <w:rsid w:val="00F7202D"/>
    <w:rsid w:val="00F770AB"/>
    <w:rsid w:val="00F81AB0"/>
    <w:rsid w:val="00F84095"/>
    <w:rsid w:val="00F84474"/>
    <w:rsid w:val="00F8477E"/>
    <w:rsid w:val="00F84898"/>
    <w:rsid w:val="00F85B1F"/>
    <w:rsid w:val="00F9186D"/>
    <w:rsid w:val="00F93D93"/>
    <w:rsid w:val="00F947B8"/>
    <w:rsid w:val="00F970E3"/>
    <w:rsid w:val="00F977A2"/>
    <w:rsid w:val="00FA0E81"/>
    <w:rsid w:val="00FA1332"/>
    <w:rsid w:val="00FA2E94"/>
    <w:rsid w:val="00FA4A7A"/>
    <w:rsid w:val="00FA6CCE"/>
    <w:rsid w:val="00FA7401"/>
    <w:rsid w:val="00FB05DC"/>
    <w:rsid w:val="00FB6DF7"/>
    <w:rsid w:val="00FB6E69"/>
    <w:rsid w:val="00FB7360"/>
    <w:rsid w:val="00FB7597"/>
    <w:rsid w:val="00FC181A"/>
    <w:rsid w:val="00FC2C42"/>
    <w:rsid w:val="00FC3291"/>
    <w:rsid w:val="00FC3299"/>
    <w:rsid w:val="00FC3381"/>
    <w:rsid w:val="00FC5AF3"/>
    <w:rsid w:val="00FC6EB0"/>
    <w:rsid w:val="00FD0996"/>
    <w:rsid w:val="00FD283B"/>
    <w:rsid w:val="00FD384B"/>
    <w:rsid w:val="00FD4ECC"/>
    <w:rsid w:val="00FE1EC2"/>
    <w:rsid w:val="00FE211E"/>
    <w:rsid w:val="00FE3C57"/>
    <w:rsid w:val="00FE4851"/>
    <w:rsid w:val="00FE4CA2"/>
    <w:rsid w:val="00FE5ED2"/>
    <w:rsid w:val="00FE6033"/>
    <w:rsid w:val="00FF2ADA"/>
    <w:rsid w:val="00FF31B5"/>
    <w:rsid w:val="00FF3F14"/>
    <w:rsid w:val="00FF3F2D"/>
    <w:rsid w:val="00FF4D67"/>
    <w:rsid w:val="00FF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2"/>
    </o:shapelayout>
  </w:shapeDefaults>
  <w:decimalSymbol w:val="."/>
  <w:listSeparator w:val=","/>
  <w14:docId w14:val="2B20B6A1"/>
  <w15:docId w15:val="{1E339D70-FA61-4162-AEF0-C41ED875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B82"/>
    <w:rPr>
      <w:rFonts w:ascii="CG Times" w:hAnsi="CG Time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customStyle="1" w:styleId="MACNormal">
    <w:name w:val="MACNormal"/>
    <w:pPr>
      <w:tabs>
        <w:tab w:val="left" w:pos="-1440"/>
        <w:tab w:val="left" w:pos="-720"/>
      </w:tabs>
      <w:suppressAutoHyphens/>
    </w:pPr>
    <w:rPr>
      <w:rFonts w:ascii="Modern No. 20" w:hAnsi="Modern No. 20"/>
      <w:color w:val="000000"/>
      <w:sz w:val="23"/>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Letter Gothic" w:hAnsi="Letter Gothic"/>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Letter Gothic" w:hAnsi="Letter Gothic"/>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tabs>
        <w:tab w:val="left" w:pos="-720"/>
      </w:tabs>
      <w:suppressAutoHyphens/>
    </w:pPr>
    <w:rPr>
      <w:rFonts w:ascii="Letter Gothic" w:hAnsi="Letter Gothic"/>
      <w:sz w:val="24"/>
    </w:rPr>
  </w:style>
  <w:style w:type="character" w:customStyle="1" w:styleId="DocInit">
    <w:name w:val="Doc Init"/>
    <w:basedOn w:val="DefaultParagraphFont"/>
  </w:style>
  <w:style w:type="character" w:customStyle="1" w:styleId="TechInit">
    <w:name w:val="Tech Init"/>
    <w:basedOn w:val="DefaultParagraphFont"/>
    <w:rPr>
      <w:rFonts w:ascii="Letter Gothic" w:hAnsi="Letter Gothic"/>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Letter Gothic" w:hAnsi="Letter Gothic"/>
      <w:noProof w:val="0"/>
      <w:sz w:val="24"/>
      <w:lang w:val="en-US"/>
    </w:rPr>
  </w:style>
  <w:style w:type="character" w:customStyle="1" w:styleId="Technical3">
    <w:name w:val="Technical 3"/>
    <w:basedOn w:val="DefaultParagraphFont"/>
    <w:rPr>
      <w:rFonts w:ascii="Letter Gothic" w:hAnsi="Letter Gothic"/>
      <w:noProof w:val="0"/>
      <w:sz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Letter Gothic" w:hAnsi="Letter Gothic"/>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Envelope">
    <w:name w:val="Envelope"/>
    <w:pPr>
      <w:tabs>
        <w:tab w:val="left" w:pos="-720"/>
      </w:tabs>
      <w:suppressAutoHyphens/>
    </w:pPr>
    <w:rPr>
      <w:rFonts w:ascii="Bookman" w:hAnsi="Bookman"/>
      <w:sz w:val="24"/>
    </w:rPr>
  </w:style>
  <w:style w:type="character" w:customStyle="1" w:styleId="EnvPanasoni">
    <w:name w:val="Env Panasoni"/>
    <w:basedOn w:val="DefaultParagraphFont"/>
    <w:rPr>
      <w:rFonts w:ascii="Bookman" w:hAnsi="Bookman"/>
      <w:noProof w:val="0"/>
      <w:sz w:val="24"/>
      <w:lang w:val="en-US"/>
    </w:rPr>
  </w:style>
  <w:style w:type="paragraph" w:customStyle="1" w:styleId="a3x8labels">
    <w:name w:val="a3 x 8 labels"/>
    <w:pPr>
      <w:tabs>
        <w:tab w:val="left" w:pos="-720"/>
      </w:tabs>
      <w:suppressAutoHyphens/>
      <w:spacing w:before="360" w:line="204" w:lineRule="auto"/>
    </w:pPr>
    <w:rPr>
      <w:rFonts w:ascii="Westminster" w:hAnsi="Westminster"/>
    </w:rPr>
  </w:style>
  <w:style w:type="paragraph" w:customStyle="1" w:styleId="MACDocument">
    <w:name w:val="MACDocument"/>
    <w:pPr>
      <w:tabs>
        <w:tab w:val="left" w:pos="-1440"/>
        <w:tab w:val="left" w:pos="-720"/>
      </w:tabs>
      <w:suppressAutoHyphens/>
    </w:pPr>
    <w:rPr>
      <w:rFonts w:ascii="Modern No. 20" w:hAnsi="Modern No. 20"/>
      <w:color w:val="000000"/>
      <w:sz w:val="24"/>
    </w:rPr>
  </w:style>
  <w:style w:type="character" w:customStyle="1" w:styleId="a">
    <w:name w:val="_"/>
    <w:basedOn w:val="DefaultParagraphFont"/>
  </w:style>
  <w:style w:type="character" w:customStyle="1" w:styleId="a1">
    <w:name w:val="a1"/>
    <w:basedOn w:val="DefaultParagraphFont"/>
    <w:rPr>
      <w:rFonts w:ascii="Letter Gothic" w:hAnsi="Letter Gothic"/>
      <w:noProof w:val="0"/>
      <w:sz w:val="24"/>
      <w:lang w:val="en-US"/>
    </w:rPr>
  </w:style>
  <w:style w:type="paragraph" w:customStyle="1" w:styleId="DefaultPara">
    <w:name w:val="Default Para"/>
    <w:pPr>
      <w:tabs>
        <w:tab w:val="left" w:pos="-720"/>
      </w:tabs>
      <w:suppressAutoHyphens/>
    </w:pPr>
    <w:rPr>
      <w:rFonts w:ascii="Times" w:hAnsi="Times"/>
    </w:rPr>
  </w:style>
  <w:style w:type="character" w:customStyle="1" w:styleId="EquationCa">
    <w:name w:val="_Equation Ca"/>
    <w:basedOn w:val="DefaultParagraphFont"/>
    <w:rPr>
      <w:rFonts w:ascii="Times" w:hAnsi="Times"/>
      <w:noProof w:val="0"/>
      <w:sz w:val="20"/>
      <w:lang w:val="en-US"/>
    </w:rPr>
  </w:style>
  <w:style w:type="paragraph" w:styleId="Caption">
    <w:name w:val="caption"/>
    <w:basedOn w:val="Normal"/>
    <w:next w:val="Normal"/>
    <w:qForma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Footer">
    <w:name w:val="footer"/>
    <w:basedOn w:val="Normal"/>
    <w:link w:val="FooterChar"/>
    <w:uiPriority w:val="99"/>
    <w:pPr>
      <w:tabs>
        <w:tab w:val="center" w:pos="4320"/>
        <w:tab w:val="right" w:pos="8640"/>
        <w:tab w:val="left" w:pos="9000"/>
      </w:tabs>
      <w:suppressAutoHyphens/>
    </w:pPr>
    <w:rPr>
      <w:rFonts w:ascii="Courier" w:hAnsi="Courier"/>
      <w:sz w:val="20"/>
    </w:rPr>
  </w:style>
  <w:style w:type="character" w:customStyle="1" w:styleId="a0">
    <w:name w:val="•"/>
    <w:basedOn w:val="DefaultParagraphFont"/>
  </w:style>
  <w:style w:type="character" w:customStyle="1" w:styleId="a2">
    <w:name w:val="_a"/>
    <w:basedOn w:val="DefaultParagraphFont"/>
  </w:style>
  <w:style w:type="character" w:customStyle="1" w:styleId="EndnoteRefe">
    <w:name w:val="Endnote Refe"/>
    <w:basedOn w:val="DefaultParagraphFont"/>
    <w:rPr>
      <w:rFonts w:ascii="Times" w:hAnsi="Times"/>
      <w:noProof w:val="0"/>
      <w:sz w:val="20"/>
      <w:vertAlign w:val="superscript"/>
      <w:lang w:val="en-US"/>
    </w:rPr>
  </w:style>
  <w:style w:type="character" w:customStyle="1" w:styleId="FootnoteRef">
    <w:name w:val="Footnote Ref"/>
    <w:basedOn w:val="DefaultParagraphFont"/>
    <w:rPr>
      <w:rFonts w:ascii="Times" w:hAnsi="Times"/>
      <w:noProof w:val="0"/>
      <w:sz w:val="20"/>
      <w:vertAlign w:val="superscript"/>
      <w:lang w:val="en-US"/>
    </w:rPr>
  </w:style>
  <w:style w:type="character" w:customStyle="1" w:styleId="FootnoteTex">
    <w:name w:val="Footnote Tex"/>
    <w:basedOn w:val="DefaultParagraphFont"/>
    <w:rPr>
      <w:rFonts w:ascii="Times" w:hAnsi="Times"/>
      <w:noProof w:val="0"/>
      <w:sz w:val="24"/>
      <w:lang w:val="en-US"/>
    </w:rPr>
  </w:style>
  <w:style w:type="paragraph" w:styleId="Header">
    <w:name w:val="header"/>
    <w:basedOn w:val="Normal"/>
    <w:pPr>
      <w:tabs>
        <w:tab w:val="center" w:pos="4320"/>
        <w:tab w:val="right" w:pos="8640"/>
        <w:tab w:val="left" w:pos="9000"/>
      </w:tabs>
      <w:suppressAutoHyphens/>
    </w:pPr>
    <w:rPr>
      <w:rFonts w:ascii="Times" w:hAnsi="Times"/>
      <w:sz w:val="20"/>
    </w:rPr>
  </w:style>
  <w:style w:type="character" w:customStyle="1" w:styleId="EquationCaption">
    <w:name w:val="_Equation Caption"/>
  </w:style>
  <w:style w:type="paragraph" w:styleId="BalloonText">
    <w:name w:val="Balloon Text"/>
    <w:basedOn w:val="Normal"/>
    <w:semiHidden/>
    <w:rsid w:val="00D27C0B"/>
    <w:rPr>
      <w:rFonts w:ascii="Tahoma" w:hAnsi="Tahoma" w:cs="Tahoma"/>
      <w:sz w:val="16"/>
      <w:szCs w:val="16"/>
    </w:rPr>
  </w:style>
  <w:style w:type="paragraph" w:styleId="NormalWeb">
    <w:name w:val="Normal (Web)"/>
    <w:basedOn w:val="Normal"/>
    <w:uiPriority w:val="99"/>
    <w:rsid w:val="0004506A"/>
    <w:pPr>
      <w:spacing w:before="100" w:beforeAutospacing="1" w:after="100" w:afterAutospacing="1"/>
    </w:pPr>
    <w:rPr>
      <w:rFonts w:ascii="Times New Roman" w:hAnsi="Times New Roman"/>
      <w:sz w:val="24"/>
      <w:szCs w:val="24"/>
    </w:rPr>
  </w:style>
  <w:style w:type="character" w:styleId="Hyperlink">
    <w:name w:val="Hyperlink"/>
    <w:basedOn w:val="DefaultParagraphFont"/>
    <w:rsid w:val="00C03109"/>
    <w:rPr>
      <w:color w:val="0000FF"/>
      <w:u w:val="single"/>
    </w:rPr>
  </w:style>
  <w:style w:type="character" w:styleId="FollowedHyperlink">
    <w:name w:val="FollowedHyperlink"/>
    <w:basedOn w:val="DefaultParagraphFont"/>
    <w:rsid w:val="00A23883"/>
    <w:rPr>
      <w:color w:val="800080"/>
      <w:u w:val="single"/>
    </w:rPr>
  </w:style>
  <w:style w:type="table" w:styleId="TableGrid">
    <w:name w:val="Table Grid"/>
    <w:basedOn w:val="TableNormal"/>
    <w:uiPriority w:val="59"/>
    <w:rsid w:val="002F2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E69"/>
    <w:pPr>
      <w:ind w:left="720"/>
      <w:contextualSpacing/>
    </w:pPr>
  </w:style>
  <w:style w:type="character" w:customStyle="1" w:styleId="FooterChar">
    <w:name w:val="Footer Char"/>
    <w:basedOn w:val="DefaultParagraphFont"/>
    <w:link w:val="Footer"/>
    <w:uiPriority w:val="99"/>
    <w:rsid w:val="00F770AB"/>
    <w:rPr>
      <w:rFonts w:ascii="Courier" w:hAnsi="Courier"/>
    </w:rPr>
  </w:style>
  <w:style w:type="character" w:styleId="Emphasis">
    <w:name w:val="Emphasis"/>
    <w:basedOn w:val="DefaultParagraphFont"/>
    <w:uiPriority w:val="20"/>
    <w:qFormat/>
    <w:rsid w:val="008E685E"/>
    <w:rPr>
      <w:i/>
      <w:iCs/>
    </w:rPr>
  </w:style>
  <w:style w:type="character" w:styleId="Strong">
    <w:name w:val="Strong"/>
    <w:basedOn w:val="DefaultParagraphFont"/>
    <w:uiPriority w:val="22"/>
    <w:qFormat/>
    <w:rsid w:val="008E685E"/>
    <w:rPr>
      <w:b/>
      <w:bCs/>
    </w:rPr>
  </w:style>
  <w:style w:type="paragraph" w:customStyle="1" w:styleId="Default">
    <w:name w:val="Default"/>
    <w:rsid w:val="00436222"/>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187">
      <w:bodyDiv w:val="1"/>
      <w:marLeft w:val="0"/>
      <w:marRight w:val="0"/>
      <w:marTop w:val="0"/>
      <w:marBottom w:val="0"/>
      <w:divBdr>
        <w:top w:val="none" w:sz="0" w:space="0" w:color="auto"/>
        <w:left w:val="none" w:sz="0" w:space="0" w:color="auto"/>
        <w:bottom w:val="none" w:sz="0" w:space="0" w:color="auto"/>
        <w:right w:val="none" w:sz="0" w:space="0" w:color="auto"/>
      </w:divBdr>
    </w:div>
    <w:div w:id="196989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ccred@aota.org" TargetMode="External"/><Relationship Id="rId4" Type="http://schemas.openxmlformats.org/officeDocument/2006/relationships/settings" Target="settings.xml"/><Relationship Id="rId9" Type="http://schemas.openxmlformats.org/officeDocument/2006/relationships/hyperlink" Target="http://www.acote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CBA53-4C2F-483D-8379-8BE35568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363</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July 2019 ACOTE Actions</vt:lpstr>
    </vt:vector>
  </TitlesOfParts>
  <Company>AOTA, Inc</Company>
  <LinksUpToDate>false</LinksUpToDate>
  <CharactersWithSpaces>2725</CharactersWithSpaces>
  <SharedDoc>false</SharedDoc>
  <HLinks>
    <vt:vector size="12" baseType="variant">
      <vt:variant>
        <vt:i4>4391030</vt:i4>
      </vt:variant>
      <vt:variant>
        <vt:i4>3</vt:i4>
      </vt:variant>
      <vt:variant>
        <vt:i4>0</vt:i4>
      </vt:variant>
      <vt:variant>
        <vt:i4>5</vt:i4>
      </vt:variant>
      <vt:variant>
        <vt:lpwstr>mailto:accred@aota.org</vt:lpwstr>
      </vt:variant>
      <vt:variant>
        <vt:lpwstr/>
      </vt:variant>
      <vt:variant>
        <vt:i4>2752630</vt:i4>
      </vt:variant>
      <vt:variant>
        <vt:i4>0</vt:i4>
      </vt:variant>
      <vt:variant>
        <vt:i4>0</vt:i4>
      </vt:variant>
      <vt:variant>
        <vt:i4>5</vt:i4>
      </vt:variant>
      <vt:variant>
        <vt:lpwstr>http://www.acoteonline.org/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2019 ACOTE Actions</dc:title>
  <dc:creator>Sue Graves</dc:creator>
  <cp:keywords>accreditation, accreditation actions, reaccreditation, initial accreditation, ACOTE, ACOTE actions</cp:keywords>
  <cp:lastModifiedBy>Angelica Grigsby</cp:lastModifiedBy>
  <cp:revision>12</cp:revision>
  <cp:lastPrinted>2020-01-06T15:54:00Z</cp:lastPrinted>
  <dcterms:created xsi:type="dcterms:W3CDTF">2021-02-08T18:36:00Z</dcterms:created>
  <dcterms:modified xsi:type="dcterms:W3CDTF">2021-02-08T18:58:00Z</dcterms:modified>
</cp:coreProperties>
</file>